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B1D6" w14:textId="77777777" w:rsidR="003A651F" w:rsidRDefault="003A651F" w:rsidP="004D251A">
      <w:pPr>
        <w:spacing w:after="0"/>
        <w:ind w:firstLine="709"/>
        <w:jc w:val="both"/>
        <w:rPr>
          <w:rFonts w:eastAsia="Times New Roman" w:cs="Times New Roman"/>
          <w:b/>
          <w:bCs/>
          <w:sz w:val="24"/>
          <w:szCs w:val="24"/>
          <w:lang w:eastAsia="ru-RU"/>
        </w:rPr>
      </w:pPr>
      <w:bookmarkStart w:id="0" w:name="_GoBack"/>
      <w:bookmarkEnd w:id="0"/>
    </w:p>
    <w:p w14:paraId="5CE9239E" w14:textId="77777777" w:rsidR="003A651F" w:rsidRDefault="003A651F" w:rsidP="004D251A">
      <w:pPr>
        <w:spacing w:after="0"/>
        <w:ind w:firstLine="709"/>
        <w:jc w:val="both"/>
        <w:rPr>
          <w:rFonts w:eastAsia="Times New Roman" w:cs="Times New Roman"/>
          <w:b/>
          <w:bCs/>
          <w:sz w:val="24"/>
          <w:szCs w:val="24"/>
          <w:lang w:eastAsia="ru-RU"/>
        </w:rPr>
      </w:pPr>
    </w:p>
    <w:p w14:paraId="465D1FD5" w14:textId="77777777" w:rsidR="003A651F" w:rsidRPr="003A651F" w:rsidRDefault="003A651F" w:rsidP="003A651F">
      <w:pPr>
        <w:widowControl w:val="0"/>
        <w:spacing w:after="0"/>
        <w:jc w:val="center"/>
        <w:rPr>
          <w:rFonts w:eastAsia="Calibri" w:cs="Times New Roman"/>
          <w:b/>
          <w:sz w:val="26"/>
          <w:szCs w:val="26"/>
        </w:rPr>
      </w:pPr>
      <w:r w:rsidRPr="003A651F">
        <w:rPr>
          <w:rFonts w:eastAsia="Calibri" w:cs="Times New Roman"/>
          <w:b/>
          <w:sz w:val="26"/>
          <w:szCs w:val="26"/>
        </w:rPr>
        <w:t xml:space="preserve">ИНФОРМАЦИЯ </w:t>
      </w:r>
      <w:r w:rsidRPr="003A651F">
        <w:rPr>
          <w:rFonts w:eastAsia="Calibri" w:cs="Times New Roman"/>
          <w:b/>
          <w:sz w:val="26"/>
          <w:szCs w:val="26"/>
        </w:rPr>
        <w:br/>
        <w:t>О МЕРАХ ПОДДЕРЖКИ СУБЪЕКТОВ МАЛОГО И СРЕДНЕГО ПРЕДПРИНИМАТЕЛЬСТВА,</w:t>
      </w:r>
    </w:p>
    <w:p w14:paraId="7D9B02BF" w14:textId="77777777" w:rsidR="003A651F" w:rsidRPr="003A651F" w:rsidRDefault="003A651F" w:rsidP="003A651F">
      <w:pPr>
        <w:spacing w:after="0"/>
        <w:jc w:val="center"/>
        <w:rPr>
          <w:rFonts w:eastAsia="Calibri" w:cs="Times New Roman"/>
          <w:b/>
          <w:sz w:val="26"/>
          <w:szCs w:val="26"/>
        </w:rPr>
      </w:pPr>
      <w:r w:rsidRPr="003A651F">
        <w:rPr>
          <w:rFonts w:eastAsia="Times New Roman" w:cs="Times New Roman"/>
          <w:b/>
          <w:sz w:val="26"/>
          <w:szCs w:val="26"/>
          <w:lang w:eastAsia="ru-RU"/>
        </w:rPr>
        <w:t xml:space="preserve">включенных в единый реестр субъектов малого и среднего предпринимательства </w:t>
      </w:r>
      <w:proofErr w:type="gramStart"/>
      <w:r w:rsidRPr="003A651F">
        <w:rPr>
          <w:rFonts w:eastAsia="Times New Roman" w:cs="Times New Roman"/>
          <w:b/>
          <w:sz w:val="26"/>
          <w:szCs w:val="26"/>
          <w:lang w:eastAsia="ru-RU"/>
        </w:rPr>
        <w:t>( далее</w:t>
      </w:r>
      <w:proofErr w:type="gramEnd"/>
      <w:r w:rsidRPr="003A651F">
        <w:rPr>
          <w:rFonts w:eastAsia="Times New Roman" w:cs="Times New Roman"/>
          <w:b/>
          <w:sz w:val="26"/>
          <w:szCs w:val="26"/>
          <w:lang w:eastAsia="ru-RU"/>
        </w:rPr>
        <w:t xml:space="preserve"> – МСП) (</w:t>
      </w:r>
      <w:hyperlink r:id="rId5" w:history="1">
        <w:r w:rsidRPr="003A651F">
          <w:rPr>
            <w:rFonts w:eastAsia="Times New Roman" w:cs="Times New Roman"/>
            <w:b/>
            <w:color w:val="0000FF"/>
            <w:sz w:val="26"/>
            <w:szCs w:val="26"/>
            <w:u w:val="single"/>
            <w:lang w:eastAsia="ru-RU"/>
          </w:rPr>
          <w:t>https://rmsp.nalog.ru</w:t>
        </w:r>
      </w:hyperlink>
      <w:r w:rsidRPr="003A651F">
        <w:rPr>
          <w:rFonts w:eastAsia="Times New Roman" w:cs="Times New Roman"/>
          <w:b/>
          <w:sz w:val="26"/>
          <w:szCs w:val="26"/>
          <w:lang w:eastAsia="ru-RU"/>
        </w:rPr>
        <w:t>)</w:t>
      </w:r>
      <w:r w:rsidRPr="003A651F">
        <w:rPr>
          <w:rFonts w:eastAsia="Calibri" w:cs="Times New Roman"/>
          <w:b/>
          <w:sz w:val="26"/>
          <w:szCs w:val="26"/>
        </w:rPr>
        <w:t>.</w:t>
      </w:r>
    </w:p>
    <w:p w14:paraId="4794B066" w14:textId="5B8F97D0" w:rsidR="00B47634" w:rsidRPr="00B47634" w:rsidRDefault="00B47634" w:rsidP="004D251A">
      <w:pPr>
        <w:spacing w:after="0"/>
        <w:ind w:firstLine="709"/>
        <w:jc w:val="both"/>
        <w:rPr>
          <w:rFonts w:eastAsia="Times New Roman" w:cs="Times New Roman"/>
          <w:b/>
          <w:bCs/>
          <w:sz w:val="24"/>
          <w:szCs w:val="24"/>
          <w:lang w:eastAsia="ru-RU"/>
        </w:rPr>
      </w:pPr>
      <w:r w:rsidRPr="00B47634">
        <w:rPr>
          <w:rFonts w:eastAsia="Times New Roman" w:cs="Times New Roman"/>
          <w:b/>
          <w:bCs/>
          <w:sz w:val="24"/>
          <w:szCs w:val="24"/>
          <w:lang w:eastAsia="ru-RU"/>
        </w:rPr>
        <w:t>Проверки бизнеса</w:t>
      </w:r>
    </w:p>
    <w:p w14:paraId="2E40057C" w14:textId="3EC54775" w:rsidR="00B47634" w:rsidRPr="00B47634" w:rsidRDefault="00B47634" w:rsidP="003A651F">
      <w:pPr>
        <w:shd w:val="clear" w:color="auto" w:fill="F8F2FF"/>
        <w:tabs>
          <w:tab w:val="left" w:pos="12285"/>
        </w:tabs>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Мораторий на проверки</w:t>
      </w:r>
      <w:r w:rsidR="003A651F">
        <w:rPr>
          <w:rFonts w:eastAsia="Times New Roman" w:cs="Times New Roman"/>
          <w:color w:val="1E1E1E"/>
          <w:sz w:val="27"/>
          <w:szCs w:val="27"/>
          <w:lang w:eastAsia="ru-RU"/>
        </w:rPr>
        <w:tab/>
      </w:r>
    </w:p>
    <w:p w14:paraId="691F2403"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С 10 марта и до 31 декабря 2022 года вводится запрет (мораторий) на плановые проверки ИП, предприятий малого и среднего бизнеса (МСП). За исключением случаев, когда есть риски для жизни и здоровья граждан.</w:t>
      </w:r>
    </w:p>
    <w:p w14:paraId="6AB5693E"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Изменения по налогам</w:t>
      </w:r>
    </w:p>
    <w:p w14:paraId="4C936DC7"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Новые оперативные полномочия по налогам у федеральных и региональных властей</w:t>
      </w:r>
    </w:p>
    <w:p w14:paraId="4EE7479B"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Важные поправки в Налоговый кодекс РФ: Правительство получило право оперативных изменений в сфере налогов. Среди них – продление сроков их уплаты. Такие же полномочия предоставят и высшим органам госвласти субъектов РФ – в отношении региональных и местных налогов.</w:t>
      </w:r>
    </w:p>
    <w:p w14:paraId="19B2D6C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Новый порядок будет действовать в течение всего 2022 года.</w:t>
      </w:r>
    </w:p>
    <w:p w14:paraId="7CE594F5"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Его вводят, чтобы иметь возможность быстро принимать решения, направленные на поддержку бизнеса и граждан. Точно так же была организована работа в 2020 году, когда требовалось оперативно отвечать на вызовы пандемии коронавируса.</w:t>
      </w:r>
    </w:p>
    <w:p w14:paraId="0E907BF5"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Отмена НДС на драгметаллы</w:t>
      </w:r>
    </w:p>
    <w:p w14:paraId="57F030B5"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Отмена НДС на драгоценные металлы для граждан с 01.03.2022</w:t>
      </w:r>
    </w:p>
    <w:p w14:paraId="34896D44"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Правительство РФ поддержало решение об отмене НДС на драгоценные металлы для граждан с 01.03.2022.</w:t>
      </w:r>
    </w:p>
    <w:p w14:paraId="1731978E"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При приобретении золотого слитка в банке не нужно будет уплачивать налог на добавленную стоимость в размере 20%, как это сейчас предусмотрено. Такие вложения могут стать хорошей альтернативой покупке валюты.</w:t>
      </w:r>
    </w:p>
    <w:p w14:paraId="648FF1DC"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Система быстрых платежей (СБП)</w:t>
      </w:r>
    </w:p>
    <w:p w14:paraId="013E658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Продлено льготное использование СБП</w:t>
      </w:r>
    </w:p>
    <w:p w14:paraId="51C8E4DF"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По поручению Президента В. Путина Правительство РФ продлило ещё на полгода программу компенсаций малому и среднему бизнесу расходов на использование СБП при покупках. На это выделено 500 млн рублей.</w:t>
      </w:r>
    </w:p>
    <w:p w14:paraId="23012524"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С помощью субсидий предприятиям в полном объёме возместят банковские комиссии за все покупки товаров и услуг, которые граждане совершат с января по июнь 2022 года через новый платежный сервис Банка России.</w:t>
      </w:r>
    </w:p>
    <w:p w14:paraId="7DFAAB1E"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Российская система быстрых платежей – это надёжная и удобная альтернатива традиционным </w:t>
      </w:r>
      <w:proofErr w:type="spellStart"/>
      <w:r w:rsidRPr="00B47634">
        <w:rPr>
          <w:rFonts w:eastAsia="Times New Roman" w:cs="Times New Roman"/>
          <w:color w:val="1E1E1E"/>
          <w:sz w:val="27"/>
          <w:szCs w:val="27"/>
          <w:lang w:eastAsia="ru-RU"/>
        </w:rPr>
        <w:t>эквайринговым</w:t>
      </w:r>
      <w:proofErr w:type="spellEnd"/>
      <w:r w:rsidRPr="00B47634">
        <w:rPr>
          <w:rFonts w:eastAsia="Times New Roman" w:cs="Times New Roman"/>
          <w:color w:val="1E1E1E"/>
          <w:sz w:val="27"/>
          <w:szCs w:val="27"/>
          <w:lang w:eastAsia="ru-RU"/>
        </w:rPr>
        <w:t xml:space="preserve"> расчётам в магазинах с использованием банковских карт. Особенно при сохраняющихся рисках отключения России от международных платёжных систем.</w:t>
      </w:r>
    </w:p>
    <w:p w14:paraId="1483A453"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Меры поддержки от ЦБ</w:t>
      </w:r>
    </w:p>
    <w:p w14:paraId="1943B289"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1. Отменены надбавки к коэффициентам риска по выданным с 1 марта 2022 года:</w:t>
      </w:r>
    </w:p>
    <w:p w14:paraId="5524F5F4" w14:textId="77777777" w:rsidR="00B47634" w:rsidRPr="00B47634" w:rsidRDefault="00B47634" w:rsidP="004D251A">
      <w:pPr>
        <w:numPr>
          <w:ilvl w:val="0"/>
          <w:numId w:val="1"/>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необеспеченным потребкредитам в рублях (кроме кредитов с полной стоимостью – ПСК свыше 35% и кредитов с ПСК от 20 до 35% с показателем долговой нагрузки более 80%);</w:t>
      </w:r>
    </w:p>
    <w:p w14:paraId="05FC76B9" w14:textId="77777777" w:rsidR="00B47634" w:rsidRPr="00B47634" w:rsidRDefault="00B47634" w:rsidP="004D251A">
      <w:pPr>
        <w:numPr>
          <w:ilvl w:val="0"/>
          <w:numId w:val="1"/>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lastRenderedPageBreak/>
        <w:t>ипотечным кредитам в рублях (кроме кредитов с LTV (соотношение величины основного долга и справедливой стоимости предмета залога) свыше 90%);</w:t>
      </w:r>
    </w:p>
    <w:p w14:paraId="41634BF5" w14:textId="77777777" w:rsidR="00B47634" w:rsidRPr="00B47634" w:rsidRDefault="00B47634" w:rsidP="004D251A">
      <w:pPr>
        <w:numPr>
          <w:ilvl w:val="0"/>
          <w:numId w:val="1"/>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кредитам, предоставленным физлицам в рублях по договору участия в долевом строительстве.</w:t>
      </w:r>
    </w:p>
    <w:p w14:paraId="1965CB0D"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2. Снижены надбавки к коэффициентам риска по выданным с 01.03.2022 необеспеченным потребкредитам в рублях с показателем долговой нагрузки заемщика свыше 80% и значением ПСК от 20 до 35%.</w:t>
      </w:r>
    </w:p>
    <w:p w14:paraId="712B6B6A"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3. Отложено до 01.01.2023 введение </w:t>
      </w:r>
      <w:proofErr w:type="spellStart"/>
      <w:r w:rsidRPr="00B47634">
        <w:rPr>
          <w:rFonts w:eastAsia="Times New Roman" w:cs="Times New Roman"/>
          <w:color w:val="1E1E1E"/>
          <w:sz w:val="27"/>
          <w:szCs w:val="27"/>
          <w:lang w:eastAsia="ru-RU"/>
        </w:rPr>
        <w:t>макропруденциальных</w:t>
      </w:r>
      <w:proofErr w:type="spellEnd"/>
      <w:r w:rsidRPr="00B47634">
        <w:rPr>
          <w:rFonts w:eastAsia="Times New Roman" w:cs="Times New Roman"/>
          <w:color w:val="1E1E1E"/>
          <w:sz w:val="27"/>
          <w:szCs w:val="27"/>
          <w:lang w:eastAsia="ru-RU"/>
        </w:rPr>
        <w:t xml:space="preserve"> лимитов в отношении необеспеченных потребкредитов (займов).</w:t>
      </w:r>
    </w:p>
    <w:p w14:paraId="29C4BC78"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4. Кредитным и микрофинансовым организациям (МФО), кредитным </w:t>
      </w:r>
      <w:proofErr w:type="spellStart"/>
      <w:r w:rsidRPr="00B47634">
        <w:rPr>
          <w:rFonts w:eastAsia="Times New Roman" w:cs="Times New Roman"/>
          <w:color w:val="1E1E1E"/>
          <w:sz w:val="27"/>
          <w:szCs w:val="27"/>
          <w:lang w:eastAsia="ru-RU"/>
        </w:rPr>
        <w:t>потребкооперативам</w:t>
      </w:r>
      <w:proofErr w:type="spellEnd"/>
      <w:r w:rsidRPr="00B47634">
        <w:rPr>
          <w:rFonts w:eastAsia="Times New Roman" w:cs="Times New Roman"/>
          <w:color w:val="1E1E1E"/>
          <w:sz w:val="27"/>
          <w:szCs w:val="27"/>
          <w:lang w:eastAsia="ru-RU"/>
        </w:rPr>
        <w:t xml:space="preserve">, с/х кредитным </w:t>
      </w:r>
      <w:proofErr w:type="spellStart"/>
      <w:r w:rsidRPr="00B47634">
        <w:rPr>
          <w:rFonts w:eastAsia="Times New Roman" w:cs="Times New Roman"/>
          <w:color w:val="1E1E1E"/>
          <w:sz w:val="27"/>
          <w:szCs w:val="27"/>
          <w:lang w:eastAsia="ru-RU"/>
        </w:rPr>
        <w:t>потребкооперативам</w:t>
      </w:r>
      <w:proofErr w:type="spellEnd"/>
      <w:r w:rsidRPr="00B47634">
        <w:rPr>
          <w:rFonts w:eastAsia="Times New Roman" w:cs="Times New Roman"/>
          <w:color w:val="1E1E1E"/>
          <w:sz w:val="27"/>
          <w:szCs w:val="27"/>
          <w:lang w:eastAsia="ru-RU"/>
        </w:rPr>
        <w:t>, жилищным накопительным кооперативам рекомендовано приостановить до 31.12.2022 принудительное выселение должников (бывших собственников и совместно проживающих с ними) из жилых помещений, на которые кредиторами ранее было обращено взыскание.</w:t>
      </w:r>
    </w:p>
    <w:p w14:paraId="7B7EFDEA"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Источник: </w:t>
      </w:r>
      <w:hyperlink r:id="rId6" w:history="1">
        <w:r w:rsidRPr="00B47634">
          <w:rPr>
            <w:rFonts w:eastAsia="Times New Roman" w:cs="Times New Roman"/>
            <w:color w:val="0000FF"/>
            <w:sz w:val="27"/>
            <w:szCs w:val="27"/>
            <w:u w:val="single"/>
            <w:bdr w:val="none" w:sz="0" w:space="0" w:color="auto" w:frame="1"/>
            <w:lang w:eastAsia="ru-RU"/>
          </w:rPr>
          <w:t>пресс-релиз ЦБ</w:t>
        </w:r>
      </w:hyperlink>
      <w:r w:rsidRPr="00B47634">
        <w:rPr>
          <w:rFonts w:eastAsia="Times New Roman" w:cs="Times New Roman"/>
          <w:color w:val="1E1E1E"/>
          <w:sz w:val="27"/>
          <w:szCs w:val="27"/>
          <w:lang w:eastAsia="ru-RU"/>
        </w:rPr>
        <w:t>.</w:t>
      </w:r>
    </w:p>
    <w:p w14:paraId="51DFEE4C"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IT-компании</w:t>
      </w:r>
    </w:p>
    <w:p w14:paraId="16C5AFDB"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Ряд новых льгот, в т. ч. для работников</w:t>
      </w:r>
    </w:p>
    <w:p w14:paraId="38F81AA8"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b/>
          <w:bCs/>
          <w:color w:val="1E1E1E"/>
          <w:sz w:val="27"/>
          <w:szCs w:val="27"/>
          <w:bdr w:val="none" w:sz="0" w:space="0" w:color="auto" w:frame="1"/>
          <w:lang w:eastAsia="ru-RU"/>
        </w:rPr>
        <w:t>1.</w:t>
      </w:r>
      <w:r w:rsidRPr="00B47634">
        <w:rPr>
          <w:rFonts w:eastAsia="Times New Roman" w:cs="Times New Roman"/>
          <w:color w:val="1E1E1E"/>
          <w:sz w:val="27"/>
          <w:szCs w:val="27"/>
          <w:lang w:eastAsia="ru-RU"/>
        </w:rPr>
        <w:t> Сотрудники российских ИТ-организаций до достижения ими возраста 27 лет получат отсрочку от армии и возможность получить льготную ипотеку.</w:t>
      </w:r>
    </w:p>
    <w:p w14:paraId="21237E6B"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b/>
          <w:bCs/>
          <w:color w:val="1E1E1E"/>
          <w:sz w:val="27"/>
          <w:szCs w:val="27"/>
          <w:bdr w:val="none" w:sz="0" w:space="0" w:color="auto" w:frame="1"/>
          <w:lang w:eastAsia="ru-RU"/>
        </w:rPr>
        <w:t>2.</w:t>
      </w:r>
      <w:r w:rsidRPr="00B47634">
        <w:rPr>
          <w:rFonts w:eastAsia="Times New Roman" w:cs="Times New Roman"/>
          <w:color w:val="1E1E1E"/>
          <w:sz w:val="27"/>
          <w:szCs w:val="27"/>
          <w:lang w:eastAsia="ru-RU"/>
        </w:rPr>
        <w:t> Все российские IT-компании на 3 года освобождены от уплаты налога на прибыль (на 2022 – 2024 гг. ставка 0%) и проверок контрольными органами.</w:t>
      </w:r>
    </w:p>
    <w:p w14:paraId="69B58B1C"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Они смогут на выгодных условиях взять кредиты на продолжение работы и новые проекты – по ставке, не превышающей 3%.</w:t>
      </w:r>
    </w:p>
    <w:p w14:paraId="74A6B2DF"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b/>
          <w:bCs/>
          <w:color w:val="1E1E1E"/>
          <w:sz w:val="27"/>
          <w:szCs w:val="27"/>
          <w:bdr w:val="none" w:sz="0" w:space="0" w:color="auto" w:frame="1"/>
          <w:lang w:eastAsia="ru-RU"/>
        </w:rPr>
        <w:t>3.</w:t>
      </w:r>
      <w:r w:rsidRPr="00B47634">
        <w:rPr>
          <w:rFonts w:eastAsia="Times New Roman" w:cs="Times New Roman"/>
          <w:color w:val="1E1E1E"/>
          <w:sz w:val="27"/>
          <w:szCs w:val="27"/>
          <w:lang w:eastAsia="ru-RU"/>
        </w:rPr>
        <w:t> Объявлен моратория на плановые проверки аккредитованных IT-организаций — до конца 2024 года вкл. (Закон </w:t>
      </w:r>
      <w:hyperlink r:id="rId7" w:tgtFrame="_blank" w:history="1">
        <w:r w:rsidRPr="00B47634">
          <w:rPr>
            <w:rFonts w:eastAsia="Times New Roman" w:cs="Times New Roman"/>
            <w:color w:val="0000FF"/>
            <w:sz w:val="27"/>
            <w:szCs w:val="27"/>
            <w:u w:val="single"/>
            <w:bdr w:val="none" w:sz="0" w:space="0" w:color="auto" w:frame="1"/>
            <w:lang w:eastAsia="ru-RU"/>
          </w:rPr>
          <w:t>от 08.03.2022 № 46-ФЗ</w:t>
        </w:r>
      </w:hyperlink>
      <w:r w:rsidRPr="00B47634">
        <w:rPr>
          <w:rFonts w:eastAsia="Times New Roman" w:cs="Times New Roman"/>
          <w:color w:val="1E1E1E"/>
          <w:sz w:val="27"/>
          <w:szCs w:val="27"/>
          <w:lang w:eastAsia="ru-RU"/>
        </w:rPr>
        <w:t>).</w:t>
      </w:r>
    </w:p>
    <w:p w14:paraId="3A28FEF6"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Российские производители мобильных приложений</w:t>
      </w:r>
    </w:p>
    <w:p w14:paraId="51C9F73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Введение льгот по налогу на прибыль и страховым взносам</w:t>
      </w:r>
    </w:p>
    <w:p w14:paraId="4C1DB645" w14:textId="3369AACD" w:rsidR="00B47634" w:rsidRPr="004D251A"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На организации, занимающиеся реализацией и установкой, тестированием, а также сопровождением отечественных решений, распространили налоговые преференции и послабления, которые положены IT-компаниям. Это льготная ставка налога на прибыль и пониженные тарифы страховых взносов.</w:t>
      </w:r>
    </w:p>
    <w:p w14:paraId="57393196" w14:textId="77777777" w:rsidR="004D251A" w:rsidRPr="00B47634" w:rsidRDefault="004D251A" w:rsidP="004D251A">
      <w:pPr>
        <w:shd w:val="clear" w:color="auto" w:fill="F8F2FF"/>
        <w:spacing w:after="0"/>
        <w:ind w:firstLine="709"/>
        <w:jc w:val="both"/>
        <w:rPr>
          <w:rFonts w:eastAsia="Times New Roman" w:cs="Times New Roman"/>
          <w:color w:val="1E1E1E"/>
          <w:sz w:val="27"/>
          <w:szCs w:val="27"/>
          <w:lang w:eastAsia="ru-RU"/>
        </w:rPr>
      </w:pPr>
    </w:p>
    <w:p w14:paraId="2AE6653C"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 xml:space="preserve">Лекарства и </w:t>
      </w:r>
      <w:proofErr w:type="spellStart"/>
      <w:r w:rsidRPr="00B47634">
        <w:rPr>
          <w:rFonts w:eastAsia="Times New Roman" w:cs="Times New Roman"/>
          <w:b/>
          <w:bCs/>
          <w:color w:val="1E1E1E"/>
          <w:sz w:val="24"/>
          <w:szCs w:val="24"/>
          <w:lang w:eastAsia="ru-RU"/>
        </w:rPr>
        <w:t>медизделия</w:t>
      </w:r>
      <w:proofErr w:type="spellEnd"/>
    </w:p>
    <w:p w14:paraId="63C6856A"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Новые правила для условий договоров в рамках контрактной системы (</w:t>
      </w:r>
      <w:hyperlink r:id="rId8" w:tgtFrame="_blank" w:history="1">
        <w:r w:rsidRPr="00B47634">
          <w:rPr>
            <w:rFonts w:eastAsia="Times New Roman" w:cs="Times New Roman"/>
            <w:color w:val="0000FF"/>
            <w:sz w:val="27"/>
            <w:szCs w:val="27"/>
            <w:u w:val="single"/>
            <w:bdr w:val="none" w:sz="0" w:space="0" w:color="auto" w:frame="1"/>
            <w:lang w:eastAsia="ru-RU"/>
          </w:rPr>
          <w:t>Закон № 44-ФЗ</w:t>
        </w:r>
      </w:hyperlink>
      <w:r w:rsidRPr="00B47634">
        <w:rPr>
          <w:rFonts w:eastAsia="Times New Roman" w:cs="Times New Roman"/>
          <w:color w:val="1E1E1E"/>
          <w:sz w:val="27"/>
          <w:szCs w:val="27"/>
          <w:lang w:eastAsia="ru-RU"/>
        </w:rPr>
        <w:t>) и новые полномочия Правительства РФ</w:t>
      </w:r>
    </w:p>
    <w:p w14:paraId="51F90C7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b/>
          <w:bCs/>
          <w:color w:val="1E1E1E"/>
          <w:sz w:val="27"/>
          <w:szCs w:val="27"/>
          <w:bdr w:val="none" w:sz="0" w:space="0" w:color="auto" w:frame="1"/>
          <w:lang w:eastAsia="ru-RU"/>
        </w:rPr>
        <w:t>1.</w:t>
      </w:r>
      <w:r w:rsidRPr="00B47634">
        <w:rPr>
          <w:rFonts w:eastAsia="Times New Roman" w:cs="Times New Roman"/>
          <w:color w:val="1E1E1E"/>
          <w:sz w:val="27"/>
          <w:szCs w:val="27"/>
          <w:lang w:eastAsia="ru-RU"/>
        </w:rPr>
        <w:t> Поставщикам предоставят особый режим работы. Если они пострадают из-за санкций, до конца 2022 года условия их договоров могут быть изменены.</w:t>
      </w:r>
    </w:p>
    <w:p w14:paraId="5A5F628E"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b/>
          <w:bCs/>
          <w:color w:val="1E1E1E"/>
          <w:sz w:val="27"/>
          <w:szCs w:val="27"/>
          <w:bdr w:val="none" w:sz="0" w:space="0" w:color="auto" w:frame="1"/>
          <w:lang w:eastAsia="ru-RU"/>
        </w:rPr>
        <w:t>2.</w:t>
      </w:r>
      <w:r w:rsidRPr="00B47634">
        <w:rPr>
          <w:rFonts w:eastAsia="Times New Roman" w:cs="Times New Roman"/>
          <w:color w:val="1E1E1E"/>
          <w:sz w:val="27"/>
          <w:szCs w:val="27"/>
          <w:lang w:eastAsia="ru-RU"/>
        </w:rPr>
        <w:t xml:space="preserve"> Расширен список лекарств для закупок </w:t>
      </w:r>
      <w:proofErr w:type="spellStart"/>
      <w:r w:rsidRPr="00B47634">
        <w:rPr>
          <w:rFonts w:eastAsia="Times New Roman" w:cs="Times New Roman"/>
          <w:color w:val="1E1E1E"/>
          <w:sz w:val="27"/>
          <w:szCs w:val="27"/>
          <w:lang w:eastAsia="ru-RU"/>
        </w:rPr>
        <w:t>медорганизациями</w:t>
      </w:r>
      <w:proofErr w:type="spellEnd"/>
      <w:r w:rsidRPr="00B47634">
        <w:rPr>
          <w:rFonts w:eastAsia="Times New Roman" w:cs="Times New Roman"/>
          <w:color w:val="1E1E1E"/>
          <w:sz w:val="27"/>
          <w:szCs w:val="27"/>
          <w:lang w:eastAsia="ru-RU"/>
        </w:rPr>
        <w:t xml:space="preserve"> по упрощенной системе.</w:t>
      </w:r>
    </w:p>
    <w:p w14:paraId="1854C611"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b/>
          <w:bCs/>
          <w:color w:val="1E1E1E"/>
          <w:sz w:val="27"/>
          <w:szCs w:val="27"/>
          <w:bdr w:val="none" w:sz="0" w:space="0" w:color="auto" w:frame="1"/>
          <w:lang w:eastAsia="ru-RU"/>
        </w:rPr>
        <w:t>3.</w:t>
      </w:r>
      <w:r w:rsidRPr="00B47634">
        <w:rPr>
          <w:rFonts w:eastAsia="Times New Roman" w:cs="Times New Roman"/>
          <w:color w:val="1E1E1E"/>
          <w:sz w:val="27"/>
          <w:szCs w:val="27"/>
          <w:lang w:eastAsia="ru-RU"/>
        </w:rPr>
        <w:t xml:space="preserve"> Правительство РФ получило дополнительные полномочия, которые позволят быстрее принимать решения по лекарствам и </w:t>
      </w:r>
      <w:proofErr w:type="spellStart"/>
      <w:r w:rsidRPr="00B47634">
        <w:rPr>
          <w:rFonts w:eastAsia="Times New Roman" w:cs="Times New Roman"/>
          <w:color w:val="1E1E1E"/>
          <w:sz w:val="27"/>
          <w:szCs w:val="27"/>
          <w:lang w:eastAsia="ru-RU"/>
        </w:rPr>
        <w:t>медизделиям</w:t>
      </w:r>
      <w:proofErr w:type="spellEnd"/>
      <w:r w:rsidRPr="00B47634">
        <w:rPr>
          <w:rFonts w:eastAsia="Times New Roman" w:cs="Times New Roman"/>
          <w:color w:val="1E1E1E"/>
          <w:sz w:val="27"/>
          <w:szCs w:val="27"/>
          <w:lang w:eastAsia="ru-RU"/>
        </w:rPr>
        <w:t xml:space="preserve"> – по самому широкому кругу вопросов.</w:t>
      </w:r>
    </w:p>
    <w:p w14:paraId="073F43E9"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Так, Правительство РФ ввело запрет на вывоз из страны иностранных медицинских изделий, которые были доставлены из государств, присоединившихся к санкциям, и находятся на складах импортёров или проходят таможенные процедуры.</w:t>
      </w:r>
    </w:p>
    <w:p w14:paraId="211CEAEF"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Ещё одна мера – стимулирование развития производства лекарств, которые не имеют российских аналогов. Правительство получило право устанавливать особый порядок лицензирования для фармацевтов, а также деятельности по техническому обслуживанию медицинских изделий.</w:t>
      </w:r>
    </w:p>
    <w:p w14:paraId="6D6D8985"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Правительство РФ получило право устанавливать порядок госрегистрации лекарств в случае их отсутствия в аптечных организациях или риска возникновения такой ситуации в связи с введением санкций.</w:t>
      </w:r>
    </w:p>
    <w:p w14:paraId="1E41A41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Правительство будет принимать решения об установлении особенностей лицензирования фармацевтической деятельности, деятельности по производству лекарственных средств и по техобслуживанию </w:t>
      </w:r>
      <w:proofErr w:type="spellStart"/>
      <w:r w:rsidRPr="00B47634">
        <w:rPr>
          <w:rFonts w:eastAsia="Times New Roman" w:cs="Times New Roman"/>
          <w:color w:val="1E1E1E"/>
          <w:sz w:val="27"/>
          <w:szCs w:val="27"/>
          <w:lang w:eastAsia="ru-RU"/>
        </w:rPr>
        <w:t>медизделий</w:t>
      </w:r>
      <w:proofErr w:type="spellEnd"/>
      <w:r w:rsidRPr="00B47634">
        <w:rPr>
          <w:rFonts w:eastAsia="Times New Roman" w:cs="Times New Roman"/>
          <w:color w:val="1E1E1E"/>
          <w:sz w:val="27"/>
          <w:szCs w:val="27"/>
          <w:lang w:eastAsia="ru-RU"/>
        </w:rPr>
        <w:t>.</w:t>
      </w:r>
    </w:p>
    <w:p w14:paraId="5740A1B4"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b/>
          <w:bCs/>
          <w:color w:val="1E1E1E"/>
          <w:sz w:val="27"/>
          <w:szCs w:val="27"/>
          <w:bdr w:val="none" w:sz="0" w:space="0" w:color="auto" w:frame="1"/>
          <w:lang w:eastAsia="ru-RU"/>
        </w:rPr>
        <w:t>4.</w:t>
      </w:r>
      <w:r w:rsidRPr="00B47634">
        <w:rPr>
          <w:rFonts w:eastAsia="Times New Roman" w:cs="Times New Roman"/>
          <w:color w:val="1E1E1E"/>
          <w:sz w:val="27"/>
          <w:szCs w:val="27"/>
          <w:lang w:eastAsia="ru-RU"/>
        </w:rPr>
        <w:t xml:space="preserve"> До конца 2022 года введена возможность закупки лекарственных препаратов, </w:t>
      </w:r>
      <w:proofErr w:type="spellStart"/>
      <w:r w:rsidRPr="00B47634">
        <w:rPr>
          <w:rFonts w:eastAsia="Times New Roman" w:cs="Times New Roman"/>
          <w:color w:val="1E1E1E"/>
          <w:sz w:val="27"/>
          <w:szCs w:val="27"/>
          <w:lang w:eastAsia="ru-RU"/>
        </w:rPr>
        <w:t>медизделий</w:t>
      </w:r>
      <w:proofErr w:type="spellEnd"/>
      <w:r w:rsidRPr="00B47634">
        <w:rPr>
          <w:rFonts w:eastAsia="Times New Roman" w:cs="Times New Roman"/>
          <w:color w:val="1E1E1E"/>
          <w:sz w:val="27"/>
          <w:szCs w:val="27"/>
          <w:lang w:eastAsia="ru-RU"/>
        </w:rPr>
        <w:t xml:space="preserve"> и расходных материалов, которые не имеют российских аналогов, государственными или муниципальными </w:t>
      </w:r>
      <w:proofErr w:type="spellStart"/>
      <w:r w:rsidRPr="00B47634">
        <w:rPr>
          <w:rFonts w:eastAsia="Times New Roman" w:cs="Times New Roman"/>
          <w:color w:val="1E1E1E"/>
          <w:sz w:val="27"/>
          <w:szCs w:val="27"/>
          <w:lang w:eastAsia="ru-RU"/>
        </w:rPr>
        <w:t>медорганизациями</w:t>
      </w:r>
      <w:proofErr w:type="spellEnd"/>
      <w:r w:rsidRPr="00B47634">
        <w:rPr>
          <w:rFonts w:eastAsia="Times New Roman" w:cs="Times New Roman"/>
          <w:color w:val="1E1E1E"/>
          <w:sz w:val="27"/>
          <w:szCs w:val="27"/>
          <w:lang w:eastAsia="ru-RU"/>
        </w:rPr>
        <w:t xml:space="preserve"> у единственного поставщика. Их должен делать производитель из страны, не вводившей антироссийских санкций. Будет создан реестр единственных поставщиков таких препаратов и </w:t>
      </w:r>
      <w:proofErr w:type="spellStart"/>
      <w:r w:rsidRPr="00B47634">
        <w:rPr>
          <w:rFonts w:eastAsia="Times New Roman" w:cs="Times New Roman"/>
          <w:color w:val="1E1E1E"/>
          <w:sz w:val="27"/>
          <w:szCs w:val="27"/>
          <w:lang w:eastAsia="ru-RU"/>
        </w:rPr>
        <w:t>медизделий</w:t>
      </w:r>
      <w:proofErr w:type="spellEnd"/>
      <w:r w:rsidRPr="00B47634">
        <w:rPr>
          <w:rFonts w:eastAsia="Times New Roman" w:cs="Times New Roman"/>
          <w:color w:val="1E1E1E"/>
          <w:sz w:val="27"/>
          <w:szCs w:val="27"/>
          <w:lang w:eastAsia="ru-RU"/>
        </w:rPr>
        <w:t>.</w:t>
      </w:r>
    </w:p>
    <w:p w14:paraId="65885BB1"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Для этого нужно разрешение учредителя </w:t>
      </w:r>
      <w:proofErr w:type="spellStart"/>
      <w:r w:rsidRPr="00B47634">
        <w:rPr>
          <w:rFonts w:eastAsia="Times New Roman" w:cs="Times New Roman"/>
          <w:color w:val="1E1E1E"/>
          <w:sz w:val="27"/>
          <w:szCs w:val="27"/>
          <w:lang w:eastAsia="ru-RU"/>
        </w:rPr>
        <w:t>медорганизации</w:t>
      </w:r>
      <w:proofErr w:type="spellEnd"/>
      <w:r w:rsidRPr="00B47634">
        <w:rPr>
          <w:rFonts w:eastAsia="Times New Roman" w:cs="Times New Roman"/>
          <w:color w:val="1E1E1E"/>
          <w:sz w:val="27"/>
          <w:szCs w:val="27"/>
          <w:lang w:eastAsia="ru-RU"/>
        </w:rPr>
        <w:t xml:space="preserve">. При этом годовой объем таких закупок лекарств или расходных материалов не должен превышать 50 млн руб., а в отношении </w:t>
      </w:r>
      <w:proofErr w:type="spellStart"/>
      <w:r w:rsidRPr="00B47634">
        <w:rPr>
          <w:rFonts w:eastAsia="Times New Roman" w:cs="Times New Roman"/>
          <w:color w:val="1E1E1E"/>
          <w:sz w:val="27"/>
          <w:szCs w:val="27"/>
          <w:lang w:eastAsia="ru-RU"/>
        </w:rPr>
        <w:t>медизделий</w:t>
      </w:r>
      <w:proofErr w:type="spellEnd"/>
      <w:r w:rsidRPr="00B47634">
        <w:rPr>
          <w:rFonts w:eastAsia="Times New Roman" w:cs="Times New Roman"/>
          <w:color w:val="1E1E1E"/>
          <w:sz w:val="27"/>
          <w:szCs w:val="27"/>
          <w:lang w:eastAsia="ru-RU"/>
        </w:rPr>
        <w:t xml:space="preserve"> — 250 млн руб. Важно: все это не должно быть произведено на территории государств, введших в отношении РФ санкции.</w:t>
      </w:r>
    </w:p>
    <w:p w14:paraId="3B32855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b/>
          <w:bCs/>
          <w:color w:val="1E1E1E"/>
          <w:sz w:val="27"/>
          <w:szCs w:val="27"/>
          <w:bdr w:val="none" w:sz="0" w:space="0" w:color="auto" w:frame="1"/>
          <w:lang w:eastAsia="ru-RU"/>
        </w:rPr>
        <w:t>5.</w:t>
      </w:r>
      <w:r w:rsidRPr="00B47634">
        <w:rPr>
          <w:rFonts w:eastAsia="Times New Roman" w:cs="Times New Roman"/>
          <w:color w:val="1E1E1E"/>
          <w:sz w:val="27"/>
          <w:szCs w:val="27"/>
          <w:lang w:eastAsia="ru-RU"/>
        </w:rPr>
        <w:t> Правительство упростило процедуру закупок медицинских изделий (постановление </w:t>
      </w:r>
      <w:hyperlink r:id="rId9" w:tgtFrame="_blank" w:history="1">
        <w:r w:rsidRPr="00B47634">
          <w:rPr>
            <w:rFonts w:eastAsia="Times New Roman" w:cs="Times New Roman"/>
            <w:color w:val="0000FF"/>
            <w:sz w:val="27"/>
            <w:szCs w:val="27"/>
            <w:u w:val="single"/>
            <w:bdr w:val="none" w:sz="0" w:space="0" w:color="auto" w:frame="1"/>
            <w:lang w:eastAsia="ru-RU"/>
          </w:rPr>
          <w:t>от 06.03.2022 № 297</w:t>
        </w:r>
      </w:hyperlink>
      <w:r w:rsidRPr="00B47634">
        <w:rPr>
          <w:rFonts w:eastAsia="Times New Roman" w:cs="Times New Roman"/>
          <w:color w:val="1E1E1E"/>
          <w:sz w:val="27"/>
          <w:szCs w:val="27"/>
          <w:lang w:eastAsia="ru-RU"/>
        </w:rPr>
        <w:t>).</w:t>
      </w:r>
    </w:p>
    <w:p w14:paraId="1C316379"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Это закупки медицинского оборудования, расходных материалов к нему и технических средствах реабилитации для инвалидов. Теперь </w:t>
      </w:r>
      <w:proofErr w:type="spellStart"/>
      <w:r w:rsidRPr="00B47634">
        <w:rPr>
          <w:rFonts w:eastAsia="Times New Roman" w:cs="Times New Roman"/>
          <w:color w:val="1E1E1E"/>
          <w:sz w:val="27"/>
          <w:szCs w:val="27"/>
          <w:lang w:eastAsia="ru-RU"/>
        </w:rPr>
        <w:t>медорганизации</w:t>
      </w:r>
      <w:proofErr w:type="spellEnd"/>
      <w:r w:rsidRPr="00B47634">
        <w:rPr>
          <w:rFonts w:eastAsia="Times New Roman" w:cs="Times New Roman"/>
          <w:color w:val="1E1E1E"/>
          <w:sz w:val="27"/>
          <w:szCs w:val="27"/>
          <w:lang w:eastAsia="ru-RU"/>
        </w:rPr>
        <w:t xml:space="preserve"> могут приобретать ещё больше таких изделий по упрощённой схеме – через электронный запрос котировок, что значительно сокращает сроки закупок.</w:t>
      </w:r>
    </w:p>
    <w:p w14:paraId="2DC1D3C7"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Начальная цена контракта, при которой разрешено пользоваться упрощённой системой, повышена с 3 до 50 млн рублей. Также увеличен годовой объём закупок </w:t>
      </w:r>
      <w:proofErr w:type="spellStart"/>
      <w:r w:rsidRPr="00B47634">
        <w:rPr>
          <w:rFonts w:eastAsia="Times New Roman" w:cs="Times New Roman"/>
          <w:color w:val="1E1E1E"/>
          <w:sz w:val="27"/>
          <w:szCs w:val="27"/>
          <w:lang w:eastAsia="ru-RU"/>
        </w:rPr>
        <w:t>медизделий</w:t>
      </w:r>
      <w:proofErr w:type="spellEnd"/>
      <w:r w:rsidRPr="00B47634">
        <w:rPr>
          <w:rFonts w:eastAsia="Times New Roman" w:cs="Times New Roman"/>
          <w:color w:val="1E1E1E"/>
          <w:sz w:val="27"/>
          <w:szCs w:val="27"/>
          <w:lang w:eastAsia="ru-RU"/>
        </w:rPr>
        <w:t xml:space="preserve"> по упрощённой схеме – со 100 до 750 млн рублей.</w:t>
      </w:r>
    </w:p>
    <w:p w14:paraId="7FE6435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Кроме того, Минздрав вместе с Федеральным казначейством и Росздравнадзором будут вести постоянный мониторинг цен на такие </w:t>
      </w:r>
      <w:proofErr w:type="spellStart"/>
      <w:r w:rsidRPr="00B47634">
        <w:rPr>
          <w:rFonts w:eastAsia="Times New Roman" w:cs="Times New Roman"/>
          <w:color w:val="1E1E1E"/>
          <w:sz w:val="27"/>
          <w:szCs w:val="27"/>
          <w:lang w:eastAsia="ru-RU"/>
        </w:rPr>
        <w:t>медизделия</w:t>
      </w:r>
      <w:proofErr w:type="spellEnd"/>
      <w:r w:rsidRPr="00B47634">
        <w:rPr>
          <w:rFonts w:eastAsia="Times New Roman" w:cs="Times New Roman"/>
          <w:color w:val="1E1E1E"/>
          <w:sz w:val="27"/>
          <w:szCs w:val="27"/>
          <w:lang w:eastAsia="ru-RU"/>
        </w:rPr>
        <w:t xml:space="preserve"> и информировать Правительство РФ о результатах.</w:t>
      </w:r>
    </w:p>
    <w:p w14:paraId="3FB18C50"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Льготные кредиты</w:t>
      </w:r>
    </w:p>
    <w:p w14:paraId="1960A5B8"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Перезагрузка программы поддержки “ФОТ 3.0”</w:t>
      </w:r>
    </w:p>
    <w:p w14:paraId="2BC2305A"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Чтобы бизнесу продолжить выполнять свои обязательства по заработной плате, арендным и коммунальным платежам, сохранить рабочие места, дополнительно выделено 6,2 млрд рублей на программу поддержки «ФОТ 3.0», которая в обновлённом режиме заработала с конца 2021 года.</w:t>
      </w:r>
    </w:p>
    <w:p w14:paraId="53C5C27D"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Эта мера позволила предпринимателям получить займы по низкой льготной ставке. По итогам 2021 года было выдано более 42 000 кредитов. Бизнес получил почти 150 млрд рублей.</w:t>
      </w:r>
    </w:p>
    <w:p w14:paraId="64C30E6C"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Правительство РФ продолжит поддерживать предпринимателей, помогая им привлекать средства. В том числе создаст условия для получения льготных кредитов.</w:t>
      </w:r>
    </w:p>
    <w:p w14:paraId="2A0D3D59"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Возобновлено льготное кредитование малого и среднего бизнеса</w:t>
      </w:r>
    </w:p>
    <w:p w14:paraId="58F73953"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Банк России и Корпорация МСП совместно с Правительством РФ запускают антикризисные программы льготного кредитования и рефинансирования малого и среднего бизнеса. Они дают возможность бизнесу получить:</w:t>
      </w:r>
    </w:p>
    <w:p w14:paraId="1F5F159F" w14:textId="77777777" w:rsidR="00B47634" w:rsidRPr="00B47634" w:rsidRDefault="00B47634" w:rsidP="004D251A">
      <w:pPr>
        <w:numPr>
          <w:ilvl w:val="0"/>
          <w:numId w:val="2"/>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оборотные кредиты сроком до 1 года;</w:t>
      </w:r>
    </w:p>
    <w:p w14:paraId="1DCD40E4" w14:textId="77777777" w:rsidR="00B47634" w:rsidRPr="00B47634" w:rsidRDefault="00B47634" w:rsidP="004D251A">
      <w:pPr>
        <w:numPr>
          <w:ilvl w:val="0"/>
          <w:numId w:val="2"/>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инвестиционные кредиты на срок до 3-х лет.</w:t>
      </w:r>
    </w:p>
    <w:p w14:paraId="663F3348"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Программа оборотного кредитования позволит малым предприятиям получить льготный кредит (или рефинансировать ранее полученный) по ставке не выше 15% годовых, а средним предприятиям — не выше 13,5%. Срок действия программы — до 30 декабря 2022 года.</w:t>
      </w:r>
    </w:p>
    <w:p w14:paraId="219F43CC"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Инвестиционные кредиты будут предоставлять по расширенной программе стимулирования кредитования субъектов МСП, которую ЦБ реализует совместно с АО «Корпорация «МСП». Ставки по ней тоже не превысят 15% для малых и 13,5% для средних предприятий.</w:t>
      </w:r>
    </w:p>
    <w:p w14:paraId="75F8BF8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Планируется, что льготное кредитование будет доступно до 30.12.2022.</w:t>
      </w:r>
    </w:p>
    <w:p w14:paraId="62D77BE5"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За кредитом можно обратиться в уполномоченные банки, список которых размещен на сайте Корпорации МСП </w:t>
      </w:r>
      <w:hyperlink r:id="rId10" w:history="1">
        <w:r w:rsidRPr="00B47634">
          <w:rPr>
            <w:rFonts w:eastAsia="Times New Roman" w:cs="Times New Roman"/>
            <w:color w:val="0000FF"/>
            <w:sz w:val="27"/>
            <w:szCs w:val="27"/>
            <w:u w:val="single"/>
            <w:bdr w:val="none" w:sz="0" w:space="0" w:color="auto" w:frame="1"/>
            <w:lang w:eastAsia="ru-RU"/>
          </w:rPr>
          <w:t>здесь</w:t>
        </w:r>
      </w:hyperlink>
      <w:r w:rsidRPr="00B47634">
        <w:rPr>
          <w:rFonts w:eastAsia="Times New Roman" w:cs="Times New Roman"/>
          <w:color w:val="1E1E1E"/>
          <w:sz w:val="27"/>
          <w:szCs w:val="27"/>
          <w:lang w:eastAsia="ru-RU"/>
        </w:rPr>
        <w:t>.</w:t>
      </w:r>
    </w:p>
    <w:p w14:paraId="7FB8FDB1"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Источники: </w:t>
      </w:r>
      <w:hyperlink r:id="rId11" w:history="1">
        <w:r w:rsidRPr="00B47634">
          <w:rPr>
            <w:rFonts w:eastAsia="Times New Roman" w:cs="Times New Roman"/>
            <w:color w:val="0000FF"/>
            <w:sz w:val="27"/>
            <w:szCs w:val="27"/>
            <w:u w:val="single"/>
            <w:bdr w:val="none" w:sz="0" w:space="0" w:color="auto" w:frame="1"/>
            <w:lang w:eastAsia="ru-RU"/>
          </w:rPr>
          <w:t>пресс-релиз ЦБ</w:t>
        </w:r>
      </w:hyperlink>
      <w:r w:rsidRPr="00B47634">
        <w:rPr>
          <w:rFonts w:eastAsia="Times New Roman" w:cs="Times New Roman"/>
          <w:color w:val="1E1E1E"/>
          <w:sz w:val="27"/>
          <w:szCs w:val="27"/>
          <w:lang w:eastAsia="ru-RU"/>
        </w:rPr>
        <w:t>, </w:t>
      </w:r>
      <w:hyperlink r:id="rId12" w:history="1">
        <w:r w:rsidRPr="00B47634">
          <w:rPr>
            <w:rFonts w:eastAsia="Times New Roman" w:cs="Times New Roman"/>
            <w:color w:val="0000FF"/>
            <w:sz w:val="27"/>
            <w:szCs w:val="27"/>
            <w:u w:val="single"/>
            <w:bdr w:val="none" w:sz="0" w:space="0" w:color="auto" w:frame="1"/>
            <w:lang w:eastAsia="ru-RU"/>
          </w:rPr>
          <w:t>пресс-служба Корпорации МСП</w:t>
        </w:r>
      </w:hyperlink>
      <w:r w:rsidRPr="00B47634">
        <w:rPr>
          <w:rFonts w:eastAsia="Times New Roman" w:cs="Times New Roman"/>
          <w:color w:val="1E1E1E"/>
          <w:sz w:val="27"/>
          <w:szCs w:val="27"/>
          <w:lang w:eastAsia="ru-RU"/>
        </w:rPr>
        <w:t>.</w:t>
      </w:r>
    </w:p>
    <w:p w14:paraId="76E97904"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Создание отечественного ПО</w:t>
      </w:r>
    </w:p>
    <w:p w14:paraId="75D4894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Больше шансов получить грант</w:t>
      </w:r>
    </w:p>
    <w:p w14:paraId="75A29E1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Расширят программу предоставления грантов на их создание</w:t>
      </w:r>
    </w:p>
    <w:p w14:paraId="7A97AE98"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Защита активов</w:t>
      </w:r>
    </w:p>
    <w:p w14:paraId="2812001F"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Помощь от Правительства РФ</w:t>
      </w:r>
    </w:p>
    <w:p w14:paraId="559B6553"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Правительство РФ поможет бизнесу защитить свои активы в условиях резкого усиления политического давления за рубежом, где объявлена охота за российскими активами.</w:t>
      </w:r>
    </w:p>
    <w:p w14:paraId="458B069B"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Амнистия капиталов-2022</w:t>
      </w:r>
    </w:p>
    <w:p w14:paraId="01893FE7"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Будет запущен 4-й этап амнистии капиталов</w:t>
      </w:r>
    </w:p>
    <w:p w14:paraId="0965415C"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Он станет ещё более масштабным по условиям, чем предыдущие.</w:t>
      </w:r>
    </w:p>
    <w:p w14:paraId="0C8921FF"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К параметрам, которые применялись во время 3-го этапа, добавится возможность декларирования наличных денежных средств. Также в законе вместо ценных бумаг появится определение «финансовые активы». То есть можно будет легализовать не только акции или облигации, но и, например, производные финансовые инструменты – фьючерсные контракты, опционы и др.</w:t>
      </w:r>
    </w:p>
    <w:p w14:paraId="03E9DBC4"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Корреспондирующие поправки внесены в УК РФ.</w:t>
      </w:r>
    </w:p>
    <w:p w14:paraId="3DA098CD"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w:t>
      </w:r>
    </w:p>
    <w:p w14:paraId="5512C135"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Инвестиционные проекты</w:t>
      </w:r>
    </w:p>
    <w:p w14:paraId="4B8AF069"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Улучшение механизма государственно-частного партнёрства для реализации долгосрочных инфраструктурных проектов и повышения их инвестиционной привлекательности для частных инвесторов</w:t>
      </w:r>
    </w:p>
    <w:p w14:paraId="2C35C409"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Правительство РФ продолжит совершенствовать условия реализации инвестиционных проектов на территории России. Внесут ряд изменений в законодательство, которые улучшат работу механизма государственно-частного партнёрства.</w:t>
      </w:r>
    </w:p>
    <w:p w14:paraId="25AE6995"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Новые нормы направлены на повышение инвестиционной активности, защиту интересов инвесторов и формирование условий для запуска новых инфраструктурных проектов.</w:t>
      </w:r>
    </w:p>
    <w:p w14:paraId="2F154A94"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Концессии</w:t>
      </w:r>
    </w:p>
    <w:p w14:paraId="5EDAD44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Упрощение механизма концессий</w:t>
      </w:r>
    </w:p>
    <w:p w14:paraId="0C0D75D8"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Планируется усилить стимулы для частной инициативы. Можно будет проводить конкурс на получение объектов в концессию в электронной форме. В текущих эпидемиологических условиях это гораздо безопаснее и позволит снизить расходы на бумажное оформление.</w:t>
      </w:r>
    </w:p>
    <w:p w14:paraId="7B6E83BB"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Расширят перечень объектов, в отношении которых можно будет заключать концессию за счёт незавершённых строек. Такие изменения пойдут на пользу всем участникам концессионных соглашений.</w:t>
      </w:r>
    </w:p>
    <w:p w14:paraId="59C099D6"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Сельхозпроизводители</w:t>
      </w:r>
    </w:p>
    <w:p w14:paraId="4CDA9F27"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Помощь в выплате кредитов: введены кредитные каникулы и пролонгация льготных договоров</w:t>
      </w:r>
    </w:p>
    <w:p w14:paraId="7A187108"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Сельхозпроизводители получили право полугодичной отсрочки платежей по льготным инвестиционным кредитам, срок договоров по которым истекает в 2022 году. Речь идёт о платежах, которые приходятся на период с 1 марта по 31 мая 2022 года.</w:t>
      </w:r>
    </w:p>
    <w:p w14:paraId="16B54641"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При положительном решении банка о предоставлении кредитных каникул отсрочка по таким платежам может достигать 6 месяцев.</w:t>
      </w:r>
    </w:p>
    <w:p w14:paraId="4354F95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Для краткосрочных льготных займов, срок договоров по которым тоже истекает в 2022 году, предусмотрена возможность пролонгации срока кредита ещё на 1 год.</w:t>
      </w:r>
    </w:p>
    <w:p w14:paraId="2DED59C4"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Таким образом, сельхозпроизводители смогут уменьшить размер ежемесячных платежей и снизить кредитную нагрузку.</w:t>
      </w:r>
    </w:p>
    <w:p w14:paraId="059976AB"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Ряд изменений направлен на поддержку банков, участвующих в программе льготного кредитования. Размер субсидированной ставки по выданным краткосрочным кредитам теперь увеличен с 80 до 100% ключевой ставки ЦБ.</w:t>
      </w:r>
    </w:p>
    <w:p w14:paraId="6B6A3604"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Несмотря на повышение ключевой ставки ЦБ, льготная ставка для заёмщиков останется прежней – до 5% годовых. Новые кредиты также будут выдавать на этих условиях.</w:t>
      </w:r>
    </w:p>
    <w:p w14:paraId="64A7249F"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Источник: постановление Правительства РФ </w:t>
      </w:r>
      <w:hyperlink r:id="rId13" w:tgtFrame="_blank" w:history="1">
        <w:r w:rsidRPr="00B47634">
          <w:rPr>
            <w:rFonts w:eastAsia="Times New Roman" w:cs="Times New Roman"/>
            <w:color w:val="0000FF"/>
            <w:sz w:val="27"/>
            <w:szCs w:val="27"/>
            <w:u w:val="single"/>
            <w:bdr w:val="none" w:sz="0" w:space="0" w:color="auto" w:frame="1"/>
            <w:lang w:eastAsia="ru-RU"/>
          </w:rPr>
          <w:t>от 03.05.2022 № 280</w:t>
        </w:r>
      </w:hyperlink>
      <w:r w:rsidRPr="00B47634">
        <w:rPr>
          <w:rFonts w:eastAsia="Times New Roman" w:cs="Times New Roman"/>
          <w:color w:val="1E1E1E"/>
          <w:sz w:val="27"/>
          <w:szCs w:val="27"/>
          <w:lang w:eastAsia="ru-RU"/>
        </w:rPr>
        <w:t>.</w:t>
      </w:r>
    </w:p>
    <w:p w14:paraId="7B34DAA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Принято решение о выделении 5 млрд рублей на эти цели и субсидирование более 8000 ранее выданных кредитов в сфере агропромышленного комплекса. Такое решение особенно важно в период посевной кампании, которая уже началась в ряде регионов.</w:t>
      </w:r>
    </w:p>
    <w:p w14:paraId="066450AC" w14:textId="7E37444E" w:rsidR="00B47634" w:rsidRPr="00B47634" w:rsidRDefault="00B47634" w:rsidP="004A7B36">
      <w:pPr>
        <w:shd w:val="clear" w:color="auto" w:fill="F8F2FF"/>
        <w:spacing w:after="0"/>
        <w:ind w:firstLine="709"/>
        <w:jc w:val="both"/>
        <w:rPr>
          <w:rFonts w:eastAsia="Times New Roman" w:cs="Times New Roman"/>
          <w:b/>
          <w:bCs/>
          <w:color w:val="1E1E1E"/>
          <w:sz w:val="24"/>
          <w:szCs w:val="24"/>
          <w:lang w:eastAsia="ru-RU"/>
        </w:rPr>
      </w:pPr>
      <w:r w:rsidRPr="00B47634">
        <w:rPr>
          <w:rFonts w:eastAsia="Times New Roman" w:cs="Times New Roman"/>
          <w:color w:val="1E1E1E"/>
          <w:sz w:val="27"/>
          <w:szCs w:val="27"/>
          <w:lang w:eastAsia="ru-RU"/>
        </w:rPr>
        <w:t> </w:t>
      </w:r>
      <w:r w:rsidRPr="00B47634">
        <w:rPr>
          <w:rFonts w:eastAsia="Times New Roman" w:cs="Times New Roman"/>
          <w:b/>
          <w:bCs/>
          <w:color w:val="1E1E1E"/>
          <w:sz w:val="24"/>
          <w:szCs w:val="24"/>
          <w:lang w:eastAsia="ru-RU"/>
        </w:rPr>
        <w:t>Валютные операции</w:t>
      </w:r>
    </w:p>
    <w:p w14:paraId="51779353"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Снижение комиссии для физлиц и установление для юрлиц при покупке валюты через брокеров</w:t>
      </w:r>
    </w:p>
    <w:p w14:paraId="735BC3DF"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Банк России дополнительно проанализировал ситуацию и для выравнивания конкуренции на рынке и поддержания финансовой стабильности с 4 марта 2022 года:</w:t>
      </w:r>
    </w:p>
    <w:p w14:paraId="2276315B" w14:textId="77777777" w:rsidR="00B47634" w:rsidRPr="00B47634" w:rsidRDefault="00B47634" w:rsidP="004D251A">
      <w:pPr>
        <w:numPr>
          <w:ilvl w:val="0"/>
          <w:numId w:val="3"/>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для физлиц снизил комиссию на операции по покупке иностранной валюты через брокеров – с 30 до 12%;</w:t>
      </w:r>
    </w:p>
    <w:p w14:paraId="2B5046E7" w14:textId="77777777" w:rsidR="00B47634" w:rsidRPr="00B47634" w:rsidRDefault="00B47634" w:rsidP="004D251A">
      <w:pPr>
        <w:numPr>
          <w:ilvl w:val="0"/>
          <w:numId w:val="3"/>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установил комиссию для юрлиц на уровне 12% от суммы операции.</w:t>
      </w:r>
    </w:p>
    <w:p w14:paraId="41BCD36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Источник: </w:t>
      </w:r>
      <w:hyperlink r:id="rId14" w:history="1">
        <w:r w:rsidRPr="00B47634">
          <w:rPr>
            <w:rFonts w:eastAsia="Times New Roman" w:cs="Times New Roman"/>
            <w:color w:val="0000FF"/>
            <w:sz w:val="27"/>
            <w:szCs w:val="27"/>
            <w:u w:val="single"/>
            <w:bdr w:val="none" w:sz="0" w:space="0" w:color="auto" w:frame="1"/>
            <w:lang w:eastAsia="ru-RU"/>
          </w:rPr>
          <w:t>пресс-релиз ЦБ</w:t>
        </w:r>
      </w:hyperlink>
      <w:r w:rsidRPr="00B47634">
        <w:rPr>
          <w:rFonts w:eastAsia="Times New Roman" w:cs="Times New Roman"/>
          <w:color w:val="1E1E1E"/>
          <w:sz w:val="27"/>
          <w:szCs w:val="27"/>
          <w:lang w:eastAsia="ru-RU"/>
        </w:rPr>
        <w:t>.</w:t>
      </w:r>
    </w:p>
    <w:p w14:paraId="0406D4D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Отмена комиссии</w:t>
      </w:r>
    </w:p>
    <w:p w14:paraId="151FD4FC"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ЦБ до 9 сентября 2022 года </w:t>
      </w:r>
      <w:hyperlink r:id="rId15" w:history="1">
        <w:r w:rsidRPr="00B47634">
          <w:rPr>
            <w:rFonts w:eastAsia="Times New Roman" w:cs="Times New Roman"/>
            <w:color w:val="0000FF"/>
            <w:sz w:val="27"/>
            <w:szCs w:val="27"/>
            <w:u w:val="single"/>
            <w:bdr w:val="none" w:sz="0" w:space="0" w:color="auto" w:frame="1"/>
            <w:lang w:eastAsia="ru-RU"/>
          </w:rPr>
          <w:t>запретил</w:t>
        </w:r>
      </w:hyperlink>
      <w:r w:rsidRPr="00B47634">
        <w:rPr>
          <w:rFonts w:eastAsia="Times New Roman" w:cs="Times New Roman"/>
          <w:color w:val="1E1E1E"/>
          <w:sz w:val="27"/>
          <w:szCs w:val="27"/>
          <w:lang w:eastAsia="ru-RU"/>
        </w:rPr>
        <w:t> банкам брать комиссию за выдачу наличной валюты физическим лицам.</w:t>
      </w:r>
    </w:p>
    <w:p w14:paraId="013A86B7"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Совет директоров Центробанка принял решение:</w:t>
      </w:r>
    </w:p>
    <w:p w14:paraId="3D4ED2AD" w14:textId="77777777" w:rsidR="00B47634" w:rsidRPr="00B47634" w:rsidRDefault="00B47634" w:rsidP="004D251A">
      <w:pPr>
        <w:numPr>
          <w:ilvl w:val="0"/>
          <w:numId w:val="4"/>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запретить банкам до 9 сентября 2022 года взимать комиссию с физлиц при выдаче им долларов США со вкладов или счетов в иностранной валюте (независимо от валюты счета или вклада);</w:t>
      </w:r>
    </w:p>
    <w:p w14:paraId="13F51988" w14:textId="77777777" w:rsidR="00B47634" w:rsidRPr="00B47634" w:rsidRDefault="00B47634" w:rsidP="004D251A">
      <w:pPr>
        <w:numPr>
          <w:ilvl w:val="0"/>
          <w:numId w:val="4"/>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запретил брать комиссию за конвертацию </w:t>
      </w:r>
      <w:proofErr w:type="spellStart"/>
      <w:r w:rsidRPr="00B47634">
        <w:rPr>
          <w:rFonts w:eastAsia="Times New Roman" w:cs="Times New Roman"/>
          <w:color w:val="1E1E1E"/>
          <w:sz w:val="27"/>
          <w:szCs w:val="27"/>
          <w:lang w:eastAsia="ru-RU"/>
        </w:rPr>
        <w:t>иновалют</w:t>
      </w:r>
      <w:proofErr w:type="spellEnd"/>
      <w:r w:rsidRPr="00B47634">
        <w:rPr>
          <w:rFonts w:eastAsia="Times New Roman" w:cs="Times New Roman"/>
          <w:color w:val="1E1E1E"/>
          <w:sz w:val="27"/>
          <w:szCs w:val="27"/>
          <w:lang w:eastAsia="ru-RU"/>
        </w:rPr>
        <w:t xml:space="preserve"> в доллары, если эта конвертация проводилась для последующей выдачи наличных долларов.</w:t>
      </w:r>
    </w:p>
    <w:p w14:paraId="3CE13DD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При этом комиссии, которые банки получили, выдавая с 09.03.2022 наличную валюту физлицам, они должны вернуть своим клиентам.</w:t>
      </w:r>
    </w:p>
    <w:p w14:paraId="280D326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Если клиенту выдано до 10 000 долларов, комиссия, удержанная в долларах, может быть зачислена на банковский счет в долларах или выдана ему наличными долларами с соблюдением условия о предельной сумме возврата – не более 10 000 долларов либо по заявлению клиента зачислена на его банковский счет в рублях или выдана наличными рублями.</w:t>
      </w:r>
    </w:p>
    <w:p w14:paraId="1D52503D"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Если клиенту выдано до 10 000 долларов, комиссия, удержанная в рублях, зачисляется на счет клиента в рублях или может быть выдана наличными рублями по его заявлению.</w:t>
      </w:r>
    </w:p>
    <w:p w14:paraId="79DCF2F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Если клиенту выдано 10 000 наличных долларов, удержанная сверх этой суммы комиссия зачисляется на его счет в рублях. Или может быть выдана наличными рублями по его заявлению.</w:t>
      </w:r>
    </w:p>
    <w:p w14:paraId="2C61365C"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Чтобы вернуть комиссию за выдачу наличной валюты, клиент должен обратиться в банк с заявлением. Банк должен вернуть комиссию в течение 3-х дней.</w:t>
      </w:r>
    </w:p>
    <w:p w14:paraId="286F386C"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Новый подход ЦБ к официальным курсам валют</w:t>
      </w:r>
    </w:p>
    <w:p w14:paraId="4DD4484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hyperlink r:id="rId16" w:history="1">
        <w:r w:rsidRPr="00B47634">
          <w:rPr>
            <w:rFonts w:eastAsia="Times New Roman" w:cs="Times New Roman"/>
            <w:color w:val="0000FF"/>
            <w:sz w:val="27"/>
            <w:szCs w:val="27"/>
            <w:u w:val="single"/>
            <w:bdr w:val="none" w:sz="0" w:space="0" w:color="auto" w:frame="1"/>
            <w:lang w:eastAsia="ru-RU"/>
          </w:rPr>
          <w:t>Центробанк</w:t>
        </w:r>
      </w:hyperlink>
      <w:r w:rsidRPr="00B47634">
        <w:rPr>
          <w:rFonts w:eastAsia="Times New Roman" w:cs="Times New Roman"/>
          <w:color w:val="1E1E1E"/>
          <w:sz w:val="27"/>
          <w:szCs w:val="27"/>
          <w:lang w:eastAsia="ru-RU"/>
        </w:rPr>
        <w:t> расширил временной диапазон расчета официального курса доллара к рублю, а также упростил порядок установления официального курса евро к рублю.</w:t>
      </w:r>
    </w:p>
    <w:p w14:paraId="63E57261"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ЦБ будет устанавливать официальный курс доллара на основе данных Московской Биржи о средневзвешенном курсе доллара к рублю по сделкам, заключенным с 10:00 до 16:30 </w:t>
      </w:r>
      <w:proofErr w:type="spellStart"/>
      <w:r w:rsidRPr="00B47634">
        <w:rPr>
          <w:rFonts w:eastAsia="Times New Roman" w:cs="Times New Roman"/>
          <w:color w:val="1E1E1E"/>
          <w:sz w:val="27"/>
          <w:szCs w:val="27"/>
          <w:lang w:eastAsia="ru-RU"/>
        </w:rPr>
        <w:t>мск</w:t>
      </w:r>
      <w:proofErr w:type="spellEnd"/>
      <w:r w:rsidRPr="00B47634">
        <w:rPr>
          <w:rFonts w:eastAsia="Times New Roman" w:cs="Times New Roman"/>
          <w:color w:val="1E1E1E"/>
          <w:sz w:val="27"/>
          <w:szCs w:val="27"/>
          <w:lang w:eastAsia="ru-RU"/>
        </w:rPr>
        <w:t xml:space="preserve"> (ранее период расчета составлял 10:00–11:30 </w:t>
      </w:r>
      <w:proofErr w:type="spellStart"/>
      <w:r w:rsidRPr="00B47634">
        <w:rPr>
          <w:rFonts w:eastAsia="Times New Roman" w:cs="Times New Roman"/>
          <w:color w:val="1E1E1E"/>
          <w:sz w:val="27"/>
          <w:szCs w:val="27"/>
          <w:lang w:eastAsia="ru-RU"/>
        </w:rPr>
        <w:t>мск</w:t>
      </w:r>
      <w:proofErr w:type="spellEnd"/>
      <w:r w:rsidRPr="00B47634">
        <w:rPr>
          <w:rFonts w:eastAsia="Times New Roman" w:cs="Times New Roman"/>
          <w:color w:val="1E1E1E"/>
          <w:sz w:val="27"/>
          <w:szCs w:val="27"/>
          <w:lang w:eastAsia="ru-RU"/>
        </w:rPr>
        <w:t>). Это позволит учесть большее количество сделок в течение дня.</w:t>
      </w:r>
    </w:p>
    <w:p w14:paraId="7461E1FB"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Кроме того, официальный курс евро к рублю будут устанавливать так же, как и официальные курсы других иностранных валют по отношению к рублю. Это упростит порядок установления и публикации официальных курсов.</w:t>
      </w:r>
    </w:p>
    <w:p w14:paraId="6A2745DA"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Возбуждение дел по налоговым преступлениям</w:t>
      </w:r>
    </w:p>
    <w:p w14:paraId="7FAFBD25"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Из-за санкций ограничили возбуждение дел по налоговым преступлениям</w:t>
      </w:r>
    </w:p>
    <w:p w14:paraId="13F8257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4 марта 2022 года Госдума и Совет Федерации приняли </w:t>
      </w:r>
      <w:hyperlink r:id="rId17" w:history="1">
        <w:r w:rsidRPr="00B47634">
          <w:rPr>
            <w:rFonts w:eastAsia="Times New Roman" w:cs="Times New Roman"/>
            <w:color w:val="0000FF"/>
            <w:sz w:val="27"/>
            <w:szCs w:val="27"/>
            <w:u w:val="single"/>
            <w:bdr w:val="none" w:sz="0" w:space="0" w:color="auto" w:frame="1"/>
            <w:lang w:eastAsia="ru-RU"/>
          </w:rPr>
          <w:t>закон</w:t>
        </w:r>
      </w:hyperlink>
      <w:r w:rsidRPr="00B47634">
        <w:rPr>
          <w:rFonts w:eastAsia="Times New Roman" w:cs="Times New Roman"/>
          <w:color w:val="1E1E1E"/>
          <w:sz w:val="27"/>
          <w:szCs w:val="27"/>
          <w:lang w:eastAsia="ru-RU"/>
        </w:rPr>
        <w:t> об ограничении возбуждения уголовных дел по налоговым преступлениям.</w:t>
      </w:r>
    </w:p>
    <w:p w14:paraId="31C0E9DE"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Внесены изменения в </w:t>
      </w:r>
      <w:hyperlink r:id="rId18" w:tgtFrame="_blank" w:history="1">
        <w:r w:rsidRPr="00B47634">
          <w:rPr>
            <w:rFonts w:eastAsia="Times New Roman" w:cs="Times New Roman"/>
            <w:color w:val="0000FF"/>
            <w:sz w:val="27"/>
            <w:szCs w:val="27"/>
            <w:u w:val="single"/>
            <w:bdr w:val="none" w:sz="0" w:space="0" w:color="auto" w:frame="1"/>
            <w:lang w:eastAsia="ru-RU"/>
          </w:rPr>
          <w:t>ст. 140</w:t>
        </w:r>
      </w:hyperlink>
      <w:r w:rsidRPr="00B47634">
        <w:rPr>
          <w:rFonts w:eastAsia="Times New Roman" w:cs="Times New Roman"/>
          <w:color w:val="1E1E1E"/>
          <w:sz w:val="27"/>
          <w:szCs w:val="27"/>
          <w:lang w:eastAsia="ru-RU"/>
        </w:rPr>
        <w:t> и </w:t>
      </w:r>
      <w:hyperlink r:id="rId19" w:tgtFrame="_blank" w:history="1">
        <w:r w:rsidRPr="00B47634">
          <w:rPr>
            <w:rFonts w:eastAsia="Times New Roman" w:cs="Times New Roman"/>
            <w:color w:val="0000FF"/>
            <w:sz w:val="27"/>
            <w:szCs w:val="27"/>
            <w:u w:val="single"/>
            <w:bdr w:val="none" w:sz="0" w:space="0" w:color="auto" w:frame="1"/>
            <w:lang w:eastAsia="ru-RU"/>
          </w:rPr>
          <w:t>144</w:t>
        </w:r>
      </w:hyperlink>
      <w:r w:rsidRPr="00B47634">
        <w:rPr>
          <w:rFonts w:eastAsia="Times New Roman" w:cs="Times New Roman"/>
          <w:color w:val="1E1E1E"/>
          <w:sz w:val="27"/>
          <w:szCs w:val="27"/>
          <w:lang w:eastAsia="ru-RU"/>
        </w:rPr>
        <w:t> Уголовно-процессуального кодекса РФ. Они уточнили порядок возбуждения уголовных дел о преступлениях, предусмотренных ст. 198 – 199.4 УК РФ. Это налоговые и преступления, связанные с обязательным соцстрахованием от несчастных случаев на производстве и профзаболеваний.</w:t>
      </w:r>
    </w:p>
    <w:p w14:paraId="50D8BB9F"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Закон предусматривает возможность возбуждения следственными органами уголовных дел только по материалам ФНС России и её органов о возможном наличии в действиях налогоплательщика состава преступления. Это направлено на снижение нагрузки на предпринимателей в условиях санкций.</w:t>
      </w:r>
    </w:p>
    <w:p w14:paraId="25A291AA"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hyperlink r:id="rId20" w:history="1">
        <w:r w:rsidRPr="00B47634">
          <w:rPr>
            <w:rFonts w:eastAsia="Times New Roman" w:cs="Times New Roman"/>
            <w:color w:val="0000FF"/>
            <w:sz w:val="27"/>
            <w:szCs w:val="27"/>
            <w:u w:val="single"/>
            <w:bdr w:val="none" w:sz="0" w:space="0" w:color="auto" w:frame="1"/>
            <w:lang w:eastAsia="ru-RU"/>
          </w:rPr>
          <w:t>Закон</w:t>
        </w:r>
      </w:hyperlink>
      <w:r w:rsidRPr="00B47634">
        <w:rPr>
          <w:rFonts w:eastAsia="Times New Roman" w:cs="Times New Roman"/>
          <w:color w:val="1E1E1E"/>
          <w:sz w:val="27"/>
          <w:szCs w:val="27"/>
          <w:lang w:eastAsia="ru-RU"/>
        </w:rPr>
        <w:t> вступает в силу со дня официального опубликования для оперативного предотвращения и расследования указанных преступлений и защиты граждан и юрлиц от необоснованного уголовного преследования.</w:t>
      </w:r>
    </w:p>
    <w:p w14:paraId="68BAE47F"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Источник: </w:t>
      </w:r>
      <w:hyperlink r:id="rId21" w:history="1">
        <w:r w:rsidRPr="00B47634">
          <w:rPr>
            <w:rFonts w:eastAsia="Times New Roman" w:cs="Times New Roman"/>
            <w:color w:val="0000FF"/>
            <w:sz w:val="27"/>
            <w:szCs w:val="27"/>
            <w:u w:val="single"/>
            <w:bdr w:val="none" w:sz="0" w:space="0" w:color="auto" w:frame="1"/>
            <w:lang w:eastAsia="ru-RU"/>
          </w:rPr>
          <w:t>сайт Госдумы</w:t>
        </w:r>
      </w:hyperlink>
      <w:r w:rsidRPr="00B47634">
        <w:rPr>
          <w:rFonts w:eastAsia="Times New Roman" w:cs="Times New Roman"/>
          <w:color w:val="1E1E1E"/>
          <w:sz w:val="27"/>
          <w:szCs w:val="27"/>
          <w:lang w:eastAsia="ru-RU"/>
        </w:rPr>
        <w:t>.</w:t>
      </w:r>
    </w:p>
    <w:p w14:paraId="64DCCFC0"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Кредитные каникулы-2022</w:t>
      </w:r>
    </w:p>
    <w:p w14:paraId="061ADD0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Отсрочка/уменьшение размеры платы по кредитам, займам, в т. ч. ипотеке</w:t>
      </w:r>
    </w:p>
    <w:p w14:paraId="4F9D4A8D"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Распространяется на физлиц, ИП, малый и средний бизнес (МСП). Условия аналогичны кредитным каникулам-2020 в связи с коронавирусом, но максимальные пороги кредитов увеличены.</w:t>
      </w:r>
    </w:p>
    <w:p w14:paraId="6041DF3C"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Подать заявление кредитору нужно с 1 марта до 30 сентября 2022 года (срок могут передвинуть вперёд).</w:t>
      </w:r>
    </w:p>
    <w:p w14:paraId="5A1DDCBC"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Период отсрочки – 6 месяцев.</w:t>
      </w:r>
    </w:p>
    <w:p w14:paraId="46A9ED44"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i/>
          <w:iCs/>
          <w:color w:val="1E1E1E"/>
          <w:sz w:val="27"/>
          <w:szCs w:val="27"/>
          <w:bdr w:val="none" w:sz="0" w:space="0" w:color="auto" w:frame="1"/>
          <w:lang w:eastAsia="ru-RU"/>
        </w:rPr>
        <w:t>Подробнее см. “</w:t>
      </w:r>
      <w:hyperlink r:id="rId22" w:history="1">
        <w:r w:rsidRPr="00B47634">
          <w:rPr>
            <w:rFonts w:eastAsia="Times New Roman" w:cs="Times New Roman"/>
            <w:i/>
            <w:iCs/>
            <w:color w:val="0000FF"/>
            <w:sz w:val="27"/>
            <w:szCs w:val="27"/>
            <w:u w:val="single"/>
            <w:bdr w:val="none" w:sz="0" w:space="0" w:color="auto" w:frame="1"/>
            <w:lang w:eastAsia="ru-RU"/>
          </w:rPr>
          <w:t>Условия новых кредитных каникул для бизнеса и граждан в связи с санкциями 2022</w:t>
        </w:r>
      </w:hyperlink>
      <w:r w:rsidRPr="00B47634">
        <w:rPr>
          <w:rFonts w:eastAsia="Times New Roman" w:cs="Times New Roman"/>
          <w:i/>
          <w:iCs/>
          <w:color w:val="1E1E1E"/>
          <w:sz w:val="27"/>
          <w:szCs w:val="27"/>
          <w:bdr w:val="none" w:sz="0" w:space="0" w:color="auto" w:frame="1"/>
          <w:lang w:eastAsia="ru-RU"/>
        </w:rPr>
        <w:t>“.</w:t>
      </w:r>
    </w:p>
    <w:p w14:paraId="000022CC"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Госзакупки</w:t>
      </w:r>
    </w:p>
    <w:p w14:paraId="20439E77"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Расширены полномочия Правительства РФ</w:t>
      </w:r>
    </w:p>
    <w:p w14:paraId="5D22F11B"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В частности, кабмин получил право устанавливать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на закупку товаров, работ, услуг для обеспечения государственных или муниципальных нужд.</w:t>
      </w:r>
    </w:p>
    <w:p w14:paraId="20887114"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Также по решению Правительства РФ, региональных властей или муниципалитета могут быть пересмотрены условия госзакупок.</w:t>
      </w:r>
    </w:p>
    <w:p w14:paraId="2D66BEB2"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Пенсии, МРОТ, прожит. минимум, выплаты, пособия и соцподдержка</w:t>
      </w:r>
    </w:p>
    <w:p w14:paraId="59AE6F81"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Существенно расширены полномочия Правительства РФ по оперативному правовому регулированию многих социальных вопросов</w:t>
      </w:r>
    </w:p>
    <w:p w14:paraId="13F8949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Кабмин может сам оперативно принимать решения, когда это потребуется:</w:t>
      </w:r>
    </w:p>
    <w:p w14:paraId="42690779" w14:textId="77777777" w:rsidR="00B47634" w:rsidRPr="00B47634" w:rsidRDefault="00B47634" w:rsidP="004D251A">
      <w:pPr>
        <w:numPr>
          <w:ilvl w:val="0"/>
          <w:numId w:val="5"/>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о повышении размера </w:t>
      </w:r>
      <w:proofErr w:type="spellStart"/>
      <w:r w:rsidRPr="00B47634">
        <w:rPr>
          <w:rFonts w:eastAsia="Times New Roman" w:cs="Times New Roman"/>
          <w:color w:val="1E1E1E"/>
          <w:sz w:val="27"/>
          <w:szCs w:val="27"/>
          <w:lang w:eastAsia="ru-RU"/>
        </w:rPr>
        <w:t>соцдоплаты</w:t>
      </w:r>
      <w:proofErr w:type="spellEnd"/>
      <w:r w:rsidRPr="00B47634">
        <w:rPr>
          <w:rFonts w:eastAsia="Times New Roman" w:cs="Times New Roman"/>
          <w:color w:val="1E1E1E"/>
          <w:sz w:val="27"/>
          <w:szCs w:val="27"/>
          <w:lang w:eastAsia="ru-RU"/>
        </w:rPr>
        <w:t xml:space="preserve"> к пенсии и дополнительной индексации в течение года отдельных видов пенсий на определенный кабмином коэффициент;</w:t>
      </w:r>
    </w:p>
    <w:p w14:paraId="525083A6" w14:textId="77777777" w:rsidR="00B47634" w:rsidRPr="00B47634" w:rsidRDefault="00B47634" w:rsidP="004D251A">
      <w:pPr>
        <w:numPr>
          <w:ilvl w:val="0"/>
          <w:numId w:val="5"/>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изменении МРОТ и прожиточного минимума;</w:t>
      </w:r>
    </w:p>
    <w:p w14:paraId="75D75736" w14:textId="77777777" w:rsidR="00B47634" w:rsidRPr="00B47634" w:rsidRDefault="00B47634" w:rsidP="004D251A">
      <w:pPr>
        <w:numPr>
          <w:ilvl w:val="0"/>
          <w:numId w:val="5"/>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особенности исчисления и установления МРОТ;</w:t>
      </w:r>
    </w:p>
    <w:p w14:paraId="61399FA3" w14:textId="77777777" w:rsidR="00B47634" w:rsidRPr="00B47634" w:rsidRDefault="00B47634" w:rsidP="004D251A">
      <w:pPr>
        <w:numPr>
          <w:ilvl w:val="0"/>
          <w:numId w:val="5"/>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назначении размера социальной доплаты к пенсии, превышающего установленный Законом </w:t>
      </w:r>
      <w:proofErr w:type="gramStart"/>
      <w:r w:rsidRPr="00B47634">
        <w:rPr>
          <w:rFonts w:eastAsia="Times New Roman" w:cs="Times New Roman"/>
          <w:color w:val="1E1E1E"/>
          <w:sz w:val="27"/>
          <w:szCs w:val="27"/>
          <w:lang w:eastAsia="ru-RU"/>
        </w:rPr>
        <w:t>о  государственной</w:t>
      </w:r>
      <w:proofErr w:type="gramEnd"/>
      <w:r w:rsidRPr="00B47634">
        <w:rPr>
          <w:rFonts w:eastAsia="Times New Roman" w:cs="Times New Roman"/>
          <w:color w:val="1E1E1E"/>
          <w:sz w:val="27"/>
          <w:szCs w:val="27"/>
          <w:lang w:eastAsia="ru-RU"/>
        </w:rPr>
        <w:t xml:space="preserve"> социальной помощи;</w:t>
      </w:r>
    </w:p>
    <w:p w14:paraId="7AAE1524" w14:textId="77777777" w:rsidR="00B47634" w:rsidRPr="00B47634" w:rsidRDefault="00B47634" w:rsidP="004D251A">
      <w:pPr>
        <w:numPr>
          <w:ilvl w:val="0"/>
          <w:numId w:val="5"/>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увеличении стоимости одного пенсионного коэффициента;</w:t>
      </w:r>
    </w:p>
    <w:p w14:paraId="036DF99F" w14:textId="77777777" w:rsidR="00B47634" w:rsidRPr="00B47634" w:rsidRDefault="00B47634" w:rsidP="004D251A">
      <w:pPr>
        <w:numPr>
          <w:ilvl w:val="0"/>
          <w:numId w:val="5"/>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индексации размера фиксированной выплаты к страховой пенсии;</w:t>
      </w:r>
    </w:p>
    <w:p w14:paraId="2D0DFFD6" w14:textId="77777777" w:rsidR="00B47634" w:rsidRPr="00B47634" w:rsidRDefault="00B47634" w:rsidP="004D251A">
      <w:pPr>
        <w:numPr>
          <w:ilvl w:val="0"/>
          <w:numId w:val="5"/>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особенности правового регулирования трудовых отношений, а также содействия занятости населения с учетом мнения Российской трехсторонней комиссии;</w:t>
      </w:r>
    </w:p>
    <w:p w14:paraId="0D1C7BA1" w14:textId="77777777" w:rsidR="00B47634" w:rsidRPr="00B47634" w:rsidRDefault="00B47634" w:rsidP="004D251A">
      <w:pPr>
        <w:numPr>
          <w:ilvl w:val="0"/>
          <w:numId w:val="5"/>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особенности выплаты пенсий, иных выплат и обеспечения по обязательному соцстрахованию от несчастных случаев на производстве и профзаболеваний лицам, проживающим за пределами территории РФ;</w:t>
      </w:r>
    </w:p>
    <w:p w14:paraId="18BF7C86" w14:textId="77777777" w:rsidR="00B47634" w:rsidRPr="00B47634" w:rsidRDefault="00B47634" w:rsidP="004D251A">
      <w:pPr>
        <w:numPr>
          <w:ilvl w:val="0"/>
          <w:numId w:val="5"/>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особенности обязательного соцстрахования от несчастных случаев на производстве, профзаболеваний.</w:t>
      </w:r>
    </w:p>
    <w:p w14:paraId="0518DA87"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Новое пособие на детей от 8 до 16 лет включительно</w:t>
      </w:r>
    </w:p>
    <w:p w14:paraId="2584293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Выплату назначают по принципам социального казначейства: в большинстве случаев родителям достаточно подать электронное заявление через </w:t>
      </w:r>
      <w:hyperlink r:id="rId23" w:history="1">
        <w:r w:rsidRPr="00B47634">
          <w:rPr>
            <w:rFonts w:eastAsia="Times New Roman" w:cs="Times New Roman"/>
            <w:color w:val="0000FF"/>
            <w:sz w:val="27"/>
            <w:szCs w:val="27"/>
            <w:u w:val="single"/>
            <w:bdr w:val="none" w:sz="0" w:space="0" w:color="auto" w:frame="1"/>
            <w:lang w:eastAsia="ru-RU"/>
          </w:rPr>
          <w:t>Госуслуги</w:t>
        </w:r>
      </w:hyperlink>
      <w:r w:rsidRPr="00B47634">
        <w:rPr>
          <w:rFonts w:eastAsia="Times New Roman" w:cs="Times New Roman"/>
          <w:color w:val="1E1E1E"/>
          <w:sz w:val="27"/>
          <w:szCs w:val="27"/>
          <w:lang w:eastAsia="ru-RU"/>
        </w:rPr>
        <w:t>.</w:t>
      </w:r>
    </w:p>
    <w:p w14:paraId="5A2DD0FC"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Мера поддержки начнет действовать с 1 апреля, а заявления на пособие принимают с 1 мая 2022 года. То есть семьям пособия будут начислять за период с 01.04.2022. Если семья получит выплату в мае – пособия придут сразу за 2 месяца – апрель и май.</w:t>
      </w:r>
    </w:p>
    <w:p w14:paraId="2AB7419E"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Пособие выплачивают и рассчитывают по аналогии с пособием на детей от 3 до 7 лет. Это семьи, чей среднедушевой доход меньше прожиточного минимума на человека. При назначении пособия проводят комплексную оценку нуждаемости: учитывают доходы семьи, имущественную обеспеченность и занятость родителей.</w:t>
      </w:r>
    </w:p>
    <w:p w14:paraId="535D1DB8"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Пособие назначают сразу на 12 месяцев.</w:t>
      </w:r>
    </w:p>
    <w:p w14:paraId="3649F51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Базовый размер выплаты – 50% регионального прожиточного минимума на ребенка. В среднем по России это порядка 6150 рублей. Если при назначении пособия в этом размере среднедушевые доходы семьи меньше прожиточного минимума, пособие будет назначено в размере 75% от регионального прожиточного минимума. Если при назначении пособия в этом размере, доходы семьи снова меньше прожиточного минимума, дадут 100% регионального прожиточного минимума.</w:t>
      </w:r>
    </w:p>
    <w:p w14:paraId="4E4C0D48"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Туризм и турбизнес</w:t>
      </w:r>
    </w:p>
    <w:p w14:paraId="56A6572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Для туриндустрии обнулили НДС</w:t>
      </w:r>
    </w:p>
    <w:p w14:paraId="466A3E65"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С 2022 года установлена ставка НДС 0% на 5 лет для инфраструктуры в туриндустрии – для компаний, которые инвестируют в создание туристических объектов.</w:t>
      </w:r>
    </w:p>
    <w:p w14:paraId="74E8909D"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Распространяется на инвесторов, которые строят, предоставляют в аренду и управление </w:t>
      </w:r>
      <w:proofErr w:type="spellStart"/>
      <w:r w:rsidRPr="00B47634">
        <w:rPr>
          <w:rFonts w:eastAsia="Times New Roman" w:cs="Times New Roman"/>
          <w:color w:val="1E1E1E"/>
          <w:sz w:val="27"/>
          <w:szCs w:val="27"/>
          <w:lang w:eastAsia="ru-RU"/>
        </w:rPr>
        <w:t>туробъекты</w:t>
      </w:r>
      <w:proofErr w:type="spellEnd"/>
      <w:r w:rsidRPr="00B47634">
        <w:rPr>
          <w:rFonts w:eastAsia="Times New Roman" w:cs="Times New Roman"/>
          <w:color w:val="1E1E1E"/>
          <w:sz w:val="27"/>
          <w:szCs w:val="27"/>
          <w:lang w:eastAsia="ru-RU"/>
        </w:rPr>
        <w:t xml:space="preserve"> – гостиницы и иные средства размещения.</w:t>
      </w:r>
    </w:p>
    <w:p w14:paraId="1900D4C4"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Нулевой </w:t>
      </w:r>
      <w:proofErr w:type="gramStart"/>
      <w:r w:rsidRPr="00B47634">
        <w:rPr>
          <w:rFonts w:eastAsia="Times New Roman" w:cs="Times New Roman"/>
          <w:color w:val="1E1E1E"/>
          <w:sz w:val="27"/>
          <w:szCs w:val="27"/>
          <w:lang w:eastAsia="ru-RU"/>
        </w:rPr>
        <w:t>НДС  будет</w:t>
      </w:r>
      <w:proofErr w:type="gramEnd"/>
      <w:r w:rsidRPr="00B47634">
        <w:rPr>
          <w:rFonts w:eastAsia="Times New Roman" w:cs="Times New Roman"/>
          <w:color w:val="1E1E1E"/>
          <w:sz w:val="27"/>
          <w:szCs w:val="27"/>
          <w:lang w:eastAsia="ru-RU"/>
        </w:rPr>
        <w:t xml:space="preserve"> действовать 5 лет с момента ввода этих объектов в эксплуатацию, в т. ч. после реконструкции.</w:t>
      </w:r>
    </w:p>
    <w:p w14:paraId="4FEF354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Нулевая ставка НДС на услуги по предоставлению в аренду и пользование объектов туристской индустрии касается введенных в эксплуатацию после 01.01.2022 и включенных в соответствующий реестр.</w:t>
      </w:r>
    </w:p>
    <w:p w14:paraId="26DAAE1F"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Льготный НДС также могут получить владельцы уже существующих гостиниц и иных средств размещения. Для них ставка будет действовать до 30.06.2027.</w:t>
      </w:r>
    </w:p>
    <w:p w14:paraId="2E5694E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Причина обнуления НДС – ожидаемое из-за </w:t>
      </w:r>
      <w:proofErr w:type="spellStart"/>
      <w:r w:rsidRPr="00B47634">
        <w:rPr>
          <w:rFonts w:eastAsia="Times New Roman" w:cs="Times New Roman"/>
          <w:color w:val="1E1E1E"/>
          <w:sz w:val="27"/>
          <w:szCs w:val="27"/>
          <w:lang w:eastAsia="ru-RU"/>
        </w:rPr>
        <w:t>санкий</w:t>
      </w:r>
      <w:proofErr w:type="spellEnd"/>
      <w:r w:rsidRPr="00B47634">
        <w:rPr>
          <w:rFonts w:eastAsia="Times New Roman" w:cs="Times New Roman"/>
          <w:color w:val="1E1E1E"/>
          <w:sz w:val="27"/>
          <w:szCs w:val="27"/>
          <w:lang w:eastAsia="ru-RU"/>
        </w:rPr>
        <w:t xml:space="preserve"> значительное превышение спроса на отдых в России над предложением.</w:t>
      </w:r>
    </w:p>
    <w:p w14:paraId="4A9A6FBA"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Возобновлена программа туристического </w:t>
      </w:r>
      <w:proofErr w:type="spellStart"/>
      <w:r w:rsidRPr="00B47634">
        <w:rPr>
          <w:rFonts w:eastAsia="Times New Roman" w:cs="Times New Roman"/>
          <w:color w:val="1E1E1E"/>
          <w:sz w:val="27"/>
          <w:szCs w:val="27"/>
          <w:lang w:eastAsia="ru-RU"/>
        </w:rPr>
        <w:t>кешбэка</w:t>
      </w:r>
      <w:proofErr w:type="spellEnd"/>
    </w:p>
    <w:p w14:paraId="21BD134E"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Купить готовый тур или отдельно проживание в отеле с </w:t>
      </w:r>
      <w:proofErr w:type="spellStart"/>
      <w:r w:rsidRPr="00B47634">
        <w:rPr>
          <w:rFonts w:eastAsia="Times New Roman" w:cs="Times New Roman"/>
          <w:color w:val="1E1E1E"/>
          <w:sz w:val="27"/>
          <w:szCs w:val="27"/>
          <w:lang w:eastAsia="ru-RU"/>
        </w:rPr>
        <w:t>кешбэком</w:t>
      </w:r>
      <w:proofErr w:type="spellEnd"/>
      <w:r w:rsidRPr="00B47634">
        <w:rPr>
          <w:rFonts w:eastAsia="Times New Roman" w:cs="Times New Roman"/>
          <w:color w:val="1E1E1E"/>
          <w:sz w:val="27"/>
          <w:szCs w:val="27"/>
          <w:lang w:eastAsia="ru-RU"/>
        </w:rPr>
        <w:t xml:space="preserve"> можно начиная с 15 марта и до 1 мая 2022 года. Отправляться в поездки можно с момента старта продаж и до 1 июля 2022 года. То есть до начала пика летнего сезона.</w:t>
      </w:r>
    </w:p>
    <w:p w14:paraId="6D9A5DEA"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В программе </w:t>
      </w:r>
      <w:proofErr w:type="spellStart"/>
      <w:r w:rsidRPr="00B47634">
        <w:rPr>
          <w:rFonts w:eastAsia="Times New Roman" w:cs="Times New Roman"/>
          <w:color w:val="1E1E1E"/>
          <w:sz w:val="27"/>
          <w:szCs w:val="27"/>
          <w:lang w:eastAsia="ru-RU"/>
        </w:rPr>
        <w:t>кэшбэка</w:t>
      </w:r>
      <w:proofErr w:type="spellEnd"/>
      <w:r w:rsidRPr="00B47634">
        <w:rPr>
          <w:rFonts w:eastAsia="Times New Roman" w:cs="Times New Roman"/>
          <w:color w:val="1E1E1E"/>
          <w:sz w:val="27"/>
          <w:szCs w:val="27"/>
          <w:lang w:eastAsia="ru-RU"/>
        </w:rPr>
        <w:t xml:space="preserve"> также участвуют круизы.</w:t>
      </w:r>
    </w:p>
    <w:p w14:paraId="5611DE41"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Условия прежние:</w:t>
      </w:r>
    </w:p>
    <w:p w14:paraId="06885462" w14:textId="77777777" w:rsidR="00B47634" w:rsidRPr="00B47634" w:rsidRDefault="00B47634" w:rsidP="004D251A">
      <w:pPr>
        <w:numPr>
          <w:ilvl w:val="0"/>
          <w:numId w:val="6"/>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участвуют все регионы России;</w:t>
      </w:r>
    </w:p>
    <w:p w14:paraId="3719F53D" w14:textId="77777777" w:rsidR="00B47634" w:rsidRPr="00B47634" w:rsidRDefault="00B47634" w:rsidP="004D251A">
      <w:pPr>
        <w:numPr>
          <w:ilvl w:val="0"/>
          <w:numId w:val="6"/>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поездки от 2 ночей;</w:t>
      </w:r>
    </w:p>
    <w:p w14:paraId="79E2037E" w14:textId="77777777" w:rsidR="00B47634" w:rsidRPr="00B47634" w:rsidRDefault="00B47634" w:rsidP="004D251A">
      <w:pPr>
        <w:numPr>
          <w:ilvl w:val="0"/>
          <w:numId w:val="6"/>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оплата поездки картой МИР – на нее автоматически в течение 5 дней возвращается 20% от стоимости поездки. Максимум – 20 000 рублей;</w:t>
      </w:r>
    </w:p>
    <w:p w14:paraId="6EACECE9" w14:textId="77777777" w:rsidR="00B47634" w:rsidRPr="00B47634" w:rsidRDefault="00B47634" w:rsidP="004D251A">
      <w:pPr>
        <w:numPr>
          <w:ilvl w:val="0"/>
          <w:numId w:val="6"/>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количество поездок на 1 человека в рамках программы не ограничено.</w:t>
      </w:r>
    </w:p>
    <w:p w14:paraId="7B09957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Упрощение разрешительных процедур в сфере строительства, в т. ч. создание </w:t>
      </w:r>
      <w:proofErr w:type="spellStart"/>
      <w:r w:rsidRPr="00B47634">
        <w:rPr>
          <w:rFonts w:eastAsia="Times New Roman" w:cs="Times New Roman"/>
          <w:color w:val="1E1E1E"/>
          <w:sz w:val="27"/>
          <w:szCs w:val="27"/>
          <w:lang w:eastAsia="ru-RU"/>
        </w:rPr>
        <w:t>туробъектов</w:t>
      </w:r>
      <w:proofErr w:type="spellEnd"/>
      <w:r w:rsidRPr="00B47634">
        <w:rPr>
          <w:rFonts w:eastAsia="Times New Roman" w:cs="Times New Roman"/>
          <w:color w:val="1E1E1E"/>
          <w:sz w:val="27"/>
          <w:szCs w:val="27"/>
          <w:lang w:eastAsia="ru-RU"/>
        </w:rPr>
        <w:t xml:space="preserve"> и обеспечивающей инфраструктуры – дорог, инженерных сооружений</w:t>
      </w:r>
    </w:p>
    <w:p w14:paraId="39B7C295"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Правительство РФ получило расширенные полномочия. Оно может устанавливать упрощённый режим подготовки документации по планировке территорий, градостроительным планам, процедуре ввода объектов в эксплуатацию. Это позволит инвесторам </w:t>
      </w:r>
      <w:proofErr w:type="spellStart"/>
      <w:r w:rsidRPr="00B47634">
        <w:rPr>
          <w:rFonts w:eastAsia="Times New Roman" w:cs="Times New Roman"/>
          <w:color w:val="1E1E1E"/>
          <w:sz w:val="27"/>
          <w:szCs w:val="27"/>
          <w:lang w:eastAsia="ru-RU"/>
        </w:rPr>
        <w:t>туротрасли</w:t>
      </w:r>
      <w:proofErr w:type="spellEnd"/>
      <w:r w:rsidRPr="00B47634">
        <w:rPr>
          <w:rFonts w:eastAsia="Times New Roman" w:cs="Times New Roman"/>
          <w:color w:val="1E1E1E"/>
          <w:sz w:val="27"/>
          <w:szCs w:val="27"/>
          <w:lang w:eastAsia="ru-RU"/>
        </w:rPr>
        <w:t xml:space="preserve"> ускорить выход на стройплощадку, запуск проектов и непосредственно ввод объектов в эксплуатацию.</w:t>
      </w:r>
    </w:p>
    <w:p w14:paraId="59B0AB9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Правительство РФ теперь вправе снять с инвесторов существовавшие ранее административные согласования, обеспечивая зелёный коридор инфраструктурным проектам в сфере туризма, в т. ч. при реконструкции.</w:t>
      </w:r>
    </w:p>
    <w:p w14:paraId="69B2A08E"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Субсидии</w:t>
      </w:r>
    </w:p>
    <w:p w14:paraId="04C66159"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Введена отсрочка исполнения обязательств по субсидиям для промышленных предприятий и ИП</w:t>
      </w:r>
    </w:p>
    <w:p w14:paraId="49914D2D"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Российские промышленные компании и ИП могут получить отсрочку исполнения ряда обязательств по просубсидированным проектам.</w:t>
      </w:r>
    </w:p>
    <w:p w14:paraId="664A99E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Это касается соглашений, сроки исполнения обязательств по которым истекают после 23.02.2022. Теперь срок достижения результатов по таким соглашениям продлён до 12 месяцев.</w:t>
      </w:r>
    </w:p>
    <w:p w14:paraId="56FE211B"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Возвращать субсидию или платить штраф не придётся.</w:t>
      </w:r>
    </w:p>
    <w:p w14:paraId="6E48F6E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Мера распространяется на предприятия, получающие господдержку в рамках госпрограмм «Развитие промышленности и повышение её конкурентоспособности», «Развитие авиационной промышленности», «Развитие электронной и радиоэлектронной промышленности», «Развитие судостроения и техники для освоения шельфовых месторождений», «Развитие фармацевтической и медицинской промышленности» и «Научно-технологическое развитие Российской Федерации».</w:t>
      </w:r>
    </w:p>
    <w:p w14:paraId="0033E91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Документ: постановление Правительства РФ </w:t>
      </w:r>
      <w:hyperlink r:id="rId24" w:history="1">
        <w:r w:rsidRPr="00B47634">
          <w:rPr>
            <w:rFonts w:eastAsia="Times New Roman" w:cs="Times New Roman"/>
            <w:color w:val="0000FF"/>
            <w:sz w:val="27"/>
            <w:szCs w:val="27"/>
            <w:u w:val="single"/>
            <w:bdr w:val="none" w:sz="0" w:space="0" w:color="auto" w:frame="1"/>
            <w:lang w:eastAsia="ru-RU"/>
          </w:rPr>
          <w:t>от 09.03.2022 № 308</w:t>
        </w:r>
      </w:hyperlink>
      <w:r w:rsidRPr="00B47634">
        <w:rPr>
          <w:rFonts w:eastAsia="Times New Roman" w:cs="Times New Roman"/>
          <w:color w:val="1E1E1E"/>
          <w:sz w:val="27"/>
          <w:szCs w:val="27"/>
          <w:lang w:eastAsia="ru-RU"/>
        </w:rPr>
        <w:t>.</w:t>
      </w:r>
    </w:p>
    <w:p w14:paraId="6280BDB0" w14:textId="064530CA"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Системообразующие организации</w:t>
      </w:r>
    </w:p>
    <w:p w14:paraId="7FF9EF9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Возобновлена программа господдержки системообразующих организаций</w:t>
      </w:r>
    </w:p>
    <w:p w14:paraId="3269563D"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В России возобновлено действие адресных мер поддержки для системообразующих организаций, действовавших в 2020 году в качестве антикризисной меры (постановление Правительства РФ </w:t>
      </w:r>
      <w:hyperlink r:id="rId25" w:tgtFrame="_blank" w:history="1">
        <w:r w:rsidRPr="00B47634">
          <w:rPr>
            <w:rFonts w:eastAsia="Times New Roman" w:cs="Times New Roman"/>
            <w:color w:val="0000FF"/>
            <w:sz w:val="27"/>
            <w:szCs w:val="27"/>
            <w:u w:val="single"/>
            <w:bdr w:val="none" w:sz="0" w:space="0" w:color="auto" w:frame="1"/>
            <w:lang w:eastAsia="ru-RU"/>
          </w:rPr>
          <w:t>от 06.03.2022 № 296</w:t>
        </w:r>
      </w:hyperlink>
      <w:r w:rsidRPr="00B47634">
        <w:rPr>
          <w:rFonts w:eastAsia="Times New Roman" w:cs="Times New Roman"/>
          <w:color w:val="1E1E1E"/>
          <w:sz w:val="27"/>
          <w:szCs w:val="27"/>
          <w:lang w:eastAsia="ru-RU"/>
        </w:rPr>
        <w:t> о правилах отбора участников).</w:t>
      </w:r>
    </w:p>
    <w:p w14:paraId="0E1E28AC"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В перечень мер поддержки включены:</w:t>
      </w:r>
    </w:p>
    <w:p w14:paraId="360AFF0A" w14:textId="77777777" w:rsidR="00B47634" w:rsidRPr="00B47634" w:rsidRDefault="00B47634" w:rsidP="004D251A">
      <w:pPr>
        <w:numPr>
          <w:ilvl w:val="0"/>
          <w:numId w:val="7"/>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госгарантии, необходимые для реструктуризации кредитов или получения новых;</w:t>
      </w:r>
    </w:p>
    <w:p w14:paraId="5EE6F115" w14:textId="77777777" w:rsidR="00B47634" w:rsidRPr="00B47634" w:rsidRDefault="00B47634" w:rsidP="004D251A">
      <w:pPr>
        <w:numPr>
          <w:ilvl w:val="0"/>
          <w:numId w:val="7"/>
        </w:numPr>
        <w:shd w:val="clear" w:color="auto" w:fill="F8F2FF"/>
        <w:spacing w:after="0"/>
        <w:ind w:left="0"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субсидии на возмещение затрат.</w:t>
      </w:r>
    </w:p>
    <w:p w14:paraId="5CBB9349"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Потенциальным участникам программы не придётся проходить стресс-тесты (обязательную оценку финансовой устойчивости) – этот пункт исключён из правил для упрощения доступа к господдержке.</w:t>
      </w:r>
    </w:p>
    <w:p w14:paraId="230E3D8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Заявки на участие в программе подают через профильные министерства. Их будет верифицировать межведомственная комиссия Минэкономразвития.</w:t>
      </w:r>
    </w:p>
    <w:p w14:paraId="745A1324"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Строительная отрасль</w:t>
      </w:r>
    </w:p>
    <w:p w14:paraId="3E9D3C65"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Большой комплекс мер разработан для помощи строительной отрасли, чтобы стройки не останавливались</w:t>
      </w:r>
    </w:p>
    <w:p w14:paraId="3122D35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Упрощение разработки градостроительной документации и процедуры проведения публичных слушаний по ней.</w:t>
      </w:r>
    </w:p>
    <w:p w14:paraId="2011C875"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Ускорение предоставления земельных участков. При необходимости – продление действующих договоров аренды земли. Причём уполномоченные органы получили право устанавливать льготы для арендаторов.</w:t>
      </w:r>
    </w:p>
    <w:p w14:paraId="6543F7E9"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Проще станет регистрация прав и на построенные объекты: потребуется минимальный пакет документов.</w:t>
      </w:r>
    </w:p>
    <w:p w14:paraId="7B8A8374"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Источник: </w:t>
      </w:r>
      <w:hyperlink r:id="rId26" w:history="1">
        <w:r w:rsidRPr="00B47634">
          <w:rPr>
            <w:rFonts w:eastAsia="Times New Roman" w:cs="Times New Roman"/>
            <w:color w:val="0000FF"/>
            <w:sz w:val="27"/>
            <w:szCs w:val="27"/>
            <w:u w:val="single"/>
            <w:bdr w:val="none" w:sz="0" w:space="0" w:color="auto" w:frame="1"/>
            <w:lang w:eastAsia="ru-RU"/>
          </w:rPr>
          <w:t>сайт Правительства РФ</w:t>
        </w:r>
      </w:hyperlink>
      <w:r w:rsidRPr="00B47634">
        <w:rPr>
          <w:rFonts w:eastAsia="Times New Roman" w:cs="Times New Roman"/>
          <w:color w:val="1E1E1E"/>
          <w:sz w:val="27"/>
          <w:szCs w:val="27"/>
          <w:lang w:eastAsia="ru-RU"/>
        </w:rPr>
        <w:t>.</w:t>
      </w:r>
    </w:p>
    <w:p w14:paraId="0BE1E2DE"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Больше возможностей получать займы от строительных СРО</w:t>
      </w:r>
    </w:p>
    <w:p w14:paraId="73C91D83"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До 01.01.2023 строительные СРО могут выдавать своим членам займы из средств компенсационного фонда обеспечения договорных обязательств.</w:t>
      </w:r>
    </w:p>
    <w:p w14:paraId="057E13A5"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Правительство РФ установит предельные размеры займов для одного члена СРО и процентов по ним, максимальные сроки выдачи денег, требования к заемщикам и т. д.</w:t>
      </w:r>
    </w:p>
    <w:p w14:paraId="50C44787"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Общий объем займов не должен превысить половину средств фонда (Закон </w:t>
      </w:r>
      <w:hyperlink r:id="rId27" w:tgtFrame="_blank" w:history="1">
        <w:r w:rsidRPr="00B47634">
          <w:rPr>
            <w:rFonts w:eastAsia="Times New Roman" w:cs="Times New Roman"/>
            <w:color w:val="0000FF"/>
            <w:sz w:val="27"/>
            <w:szCs w:val="27"/>
            <w:u w:val="single"/>
            <w:bdr w:val="none" w:sz="0" w:space="0" w:color="auto" w:frame="1"/>
            <w:lang w:eastAsia="ru-RU"/>
          </w:rPr>
          <w:t>от 08.03.2022 № 46-ФЗ</w:t>
        </w:r>
      </w:hyperlink>
      <w:r w:rsidRPr="00B47634">
        <w:rPr>
          <w:rFonts w:eastAsia="Times New Roman" w:cs="Times New Roman"/>
          <w:color w:val="1E1E1E"/>
          <w:sz w:val="27"/>
          <w:szCs w:val="27"/>
          <w:lang w:eastAsia="ru-RU"/>
        </w:rPr>
        <w:t>).</w:t>
      </w:r>
    </w:p>
    <w:p w14:paraId="14F8F4CA"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 xml:space="preserve">НДФЛ с вкладов и </w:t>
      </w:r>
      <w:proofErr w:type="spellStart"/>
      <w:r w:rsidRPr="00B47634">
        <w:rPr>
          <w:rFonts w:eastAsia="Times New Roman" w:cs="Times New Roman"/>
          <w:b/>
          <w:bCs/>
          <w:color w:val="1E1E1E"/>
          <w:sz w:val="24"/>
          <w:szCs w:val="24"/>
          <w:lang w:eastAsia="ru-RU"/>
        </w:rPr>
        <w:t>матвыгоды</w:t>
      </w:r>
      <w:proofErr w:type="spellEnd"/>
    </w:p>
    <w:p w14:paraId="2DD3AEB1"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Отмена уплаты подоходного налога за 2021 и 2022 годы с процентов по банковским вкладам, которые превышают 1 млн рублей</w:t>
      </w:r>
    </w:p>
    <w:p w14:paraId="2CE196D1"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Эта норма была введена с 01.01.2022. Предполагалось, что с части дохода, полученного по всем таким депозитам, нужно заплатить налог 13%. При этом не имело значения – размещены средства в одном или в разных банках.</w:t>
      </w:r>
    </w:p>
    <w:p w14:paraId="6563939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После повышения ЦБ ключевой ставки банки существенно увеличили проценты по вкладам. А значит, доходы по ним вырастут, как и сумма налога, которую нужно было бы уплатить в этом году.</w:t>
      </w:r>
    </w:p>
    <w:p w14:paraId="3821BC28"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Теперь граждане освобождены от уплаты НДФЛ с процентных доходов по вкладам в банках за 2021 и 2022 годы, который подлежал бы уплате в 2022 и 2023 годах соответственно.</w:t>
      </w:r>
    </w:p>
    <w:p w14:paraId="013C1C2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Кроме того, внесены системные изменения в правила налогообложения процентных доходов по вкладам в банках. Они распространяются на будущие налоговые периоды после 2022 года.</w:t>
      </w:r>
    </w:p>
    <w:p w14:paraId="7A0FF068"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При расчете НДФЛ процентный доход по вкладам будет уменьшаться на сумму процентов. Их определяют как произведение 1 млн рублей и максимального значения ключевой ставки ЦБ из действовавших в налоговом периоде (а не ключевой ставки, установленной на первое число налогового периода).</w:t>
      </w:r>
    </w:p>
    <w:p w14:paraId="5086BE7E"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Это позволит учесть при расчете налога на процентный доход увеличение ключевой ставки ЦБ в течение года, тем самым снижая размер налога.</w:t>
      </w:r>
    </w:p>
    <w:p w14:paraId="5C46BEC4"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Источник: </w:t>
      </w:r>
      <w:hyperlink r:id="rId28" w:history="1">
        <w:r w:rsidRPr="00B47634">
          <w:rPr>
            <w:rFonts w:eastAsia="Times New Roman" w:cs="Times New Roman"/>
            <w:color w:val="0000FF"/>
            <w:sz w:val="27"/>
            <w:szCs w:val="27"/>
            <w:u w:val="single"/>
            <w:bdr w:val="none" w:sz="0" w:space="0" w:color="auto" w:frame="1"/>
            <w:lang w:eastAsia="ru-RU"/>
          </w:rPr>
          <w:t>сайт Правительства РФ</w:t>
        </w:r>
      </w:hyperlink>
      <w:r w:rsidRPr="00B47634">
        <w:rPr>
          <w:rFonts w:eastAsia="Times New Roman" w:cs="Times New Roman"/>
          <w:color w:val="1E1E1E"/>
          <w:sz w:val="27"/>
          <w:szCs w:val="27"/>
          <w:lang w:eastAsia="ru-RU"/>
        </w:rPr>
        <w:t>.</w:t>
      </w:r>
    </w:p>
    <w:p w14:paraId="21113AA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Освобождены от налогообложения доходы граждан от экономии на процентах за пользование заёмными средствами, полученными от работодателя</w:t>
      </w:r>
    </w:p>
    <w:p w14:paraId="2D02C24D"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Это НДФЛ с материальной выгоды в 2022 и 2023 годах от экономии на процентах за пользование заемными/кредитными средствами.</w:t>
      </w:r>
    </w:p>
    <w:p w14:paraId="5DE4C3F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Это позволит избежать дополнительной налоговой нагрузки на работников в связи с существенным повышением ключевой ставки ЦБ.</w:t>
      </w:r>
    </w:p>
    <w:p w14:paraId="2C3E92DA"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Налог на прибыль</w:t>
      </w:r>
    </w:p>
    <w:p w14:paraId="779490E8"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Новый порядок расчета тонкой капитализации</w:t>
      </w:r>
    </w:p>
    <w:p w14:paraId="1987FAB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Курс иностранной валюты фиксирован для расчёта т. н. тонкой капитализации. То есть организации, деятельность которых финансируется за счёт привлечения заёмных средств, не столкнутся с ростом обязательств перед государством из-за повышения стоимости доллара или евро.</w:t>
      </w:r>
    </w:p>
    <w:p w14:paraId="10A9D749"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Кроме того, у ряда компаний появится возможность перейти на уплату ежемесячных авансовых платежей исходя из фактических доходов.</w:t>
      </w:r>
    </w:p>
    <w:p w14:paraId="5EB4C3B7"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Источник: </w:t>
      </w:r>
      <w:hyperlink r:id="rId29" w:history="1">
        <w:r w:rsidRPr="00B47634">
          <w:rPr>
            <w:rFonts w:eastAsia="Times New Roman" w:cs="Times New Roman"/>
            <w:color w:val="0000FF"/>
            <w:sz w:val="27"/>
            <w:szCs w:val="27"/>
            <w:u w:val="single"/>
            <w:bdr w:val="none" w:sz="0" w:space="0" w:color="auto" w:frame="1"/>
            <w:lang w:eastAsia="ru-RU"/>
          </w:rPr>
          <w:t>сайт Правительства РФ</w:t>
        </w:r>
      </w:hyperlink>
      <w:r w:rsidRPr="00B47634">
        <w:rPr>
          <w:rFonts w:eastAsia="Times New Roman" w:cs="Times New Roman"/>
          <w:color w:val="1E1E1E"/>
          <w:sz w:val="27"/>
          <w:szCs w:val="27"/>
          <w:lang w:eastAsia="ru-RU"/>
        </w:rPr>
        <w:t>.</w:t>
      </w:r>
    </w:p>
    <w:p w14:paraId="57C52629"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Новый порядок уплаты налога на прибыль</w:t>
      </w:r>
    </w:p>
    <w:p w14:paraId="4155D533"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Предоставлено право перейти на уплату ежемесячных авансов по налогу исходя из фактической прибыли</w:t>
      </w:r>
    </w:p>
    <w:p w14:paraId="14E0EB5C"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Расширено право на учёт процентов по долгам</w:t>
      </w:r>
    </w:p>
    <w:p w14:paraId="13B1D62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Расширен «безопасный» интервал для учета в расходах процентов по долговым обязательствам</w:t>
      </w:r>
    </w:p>
    <w:p w14:paraId="28708230" w14:textId="77777777" w:rsidR="00B47634" w:rsidRPr="00B47634" w:rsidRDefault="00B47634" w:rsidP="004D251A">
      <w:pPr>
        <w:spacing w:after="0"/>
        <w:ind w:firstLine="709"/>
        <w:jc w:val="both"/>
        <w:rPr>
          <w:rFonts w:eastAsia="Times New Roman" w:cs="Times New Roman"/>
          <w:color w:val="1E1E1E"/>
          <w:sz w:val="24"/>
          <w:szCs w:val="24"/>
          <w:lang w:eastAsia="ru-RU"/>
        </w:rPr>
      </w:pPr>
      <w:r w:rsidRPr="00B47634">
        <w:rPr>
          <w:rFonts w:eastAsia="Times New Roman" w:cs="Times New Roman"/>
          <w:color w:val="1E1E1E"/>
          <w:sz w:val="24"/>
          <w:szCs w:val="24"/>
          <w:lang w:eastAsia="ru-RU"/>
        </w:rPr>
        <w:t>Налог на имущество</w:t>
      </w:r>
    </w:p>
    <w:p w14:paraId="7F3F28E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В 2022 году не будет новой оценки кадастровой стоимости</w:t>
      </w:r>
    </w:p>
    <w:p w14:paraId="3510177B"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При исчислении налога на имущество организаций предложено сохранить оценку кадастровой стоимости на уровне начала 2022 года.</w:t>
      </w:r>
    </w:p>
    <w:p w14:paraId="4561982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Для расчета налоговых обязательств в 2023 году кадастровая стоимость объектов недвижимости будет зафиксирована на уровне 01.01.2022.</w:t>
      </w:r>
    </w:p>
    <w:p w14:paraId="4C16310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Источник: </w:t>
      </w:r>
      <w:hyperlink r:id="rId30" w:history="1">
        <w:r w:rsidRPr="00B47634">
          <w:rPr>
            <w:rFonts w:eastAsia="Times New Roman" w:cs="Times New Roman"/>
            <w:color w:val="0000FF"/>
            <w:sz w:val="27"/>
            <w:szCs w:val="27"/>
            <w:u w:val="single"/>
            <w:bdr w:val="none" w:sz="0" w:space="0" w:color="auto" w:frame="1"/>
            <w:lang w:eastAsia="ru-RU"/>
          </w:rPr>
          <w:t>сайт Правительства РФ</w:t>
        </w:r>
      </w:hyperlink>
      <w:r w:rsidRPr="00B47634">
        <w:rPr>
          <w:rFonts w:eastAsia="Times New Roman" w:cs="Times New Roman"/>
          <w:color w:val="1E1E1E"/>
          <w:sz w:val="27"/>
          <w:szCs w:val="27"/>
          <w:lang w:eastAsia="ru-RU"/>
        </w:rPr>
        <w:t>.</w:t>
      </w:r>
    </w:p>
    <w:p w14:paraId="441ACCA5" w14:textId="77777777" w:rsidR="004A7B36" w:rsidRDefault="004A7B36" w:rsidP="004A7B36">
      <w:pPr>
        <w:spacing w:after="0"/>
        <w:ind w:firstLine="709"/>
        <w:jc w:val="both"/>
        <w:rPr>
          <w:rFonts w:eastAsia="Times New Roman" w:cs="Times New Roman"/>
          <w:b/>
          <w:bCs/>
          <w:color w:val="1E1E1E"/>
          <w:sz w:val="24"/>
          <w:szCs w:val="24"/>
          <w:lang w:eastAsia="ru-RU"/>
        </w:rPr>
      </w:pPr>
    </w:p>
    <w:p w14:paraId="368C5935" w14:textId="61959FA8" w:rsidR="004A7B36" w:rsidRPr="00B47634" w:rsidRDefault="00B47634" w:rsidP="004A7B36">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Транспортный налог</w:t>
      </w:r>
    </w:p>
    <w:p w14:paraId="12F87E6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Снижение критерия для уплаты повышенного налога на транспорт</w:t>
      </w:r>
    </w:p>
    <w:p w14:paraId="6215D90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С 2022 года повышенное налогообложение применяют только для транспортных средств стоимостью свыше 10 млн рублей (до этого – 3 млн руб.).</w:t>
      </w:r>
    </w:p>
    <w:p w14:paraId="7B330647"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Источник: </w:t>
      </w:r>
      <w:hyperlink r:id="rId31" w:history="1">
        <w:r w:rsidRPr="00B47634">
          <w:rPr>
            <w:rFonts w:eastAsia="Times New Roman" w:cs="Times New Roman"/>
            <w:color w:val="0000FF"/>
            <w:sz w:val="27"/>
            <w:szCs w:val="27"/>
            <w:u w:val="single"/>
            <w:bdr w:val="none" w:sz="0" w:space="0" w:color="auto" w:frame="1"/>
            <w:lang w:eastAsia="ru-RU"/>
          </w:rPr>
          <w:t>сайт Правительства РФ</w:t>
        </w:r>
      </w:hyperlink>
      <w:r w:rsidRPr="00B47634">
        <w:rPr>
          <w:rFonts w:eastAsia="Times New Roman" w:cs="Times New Roman"/>
          <w:color w:val="1E1E1E"/>
          <w:sz w:val="27"/>
          <w:szCs w:val="27"/>
          <w:lang w:eastAsia="ru-RU"/>
        </w:rPr>
        <w:t>.</w:t>
      </w:r>
    </w:p>
    <w:p w14:paraId="6F84C8DA" w14:textId="77777777" w:rsidR="00B47634" w:rsidRPr="00B47634" w:rsidRDefault="00B47634" w:rsidP="004D251A">
      <w:pPr>
        <w:spacing w:after="0"/>
        <w:ind w:firstLine="709"/>
        <w:jc w:val="both"/>
        <w:rPr>
          <w:rFonts w:eastAsia="Times New Roman" w:cs="Times New Roman"/>
          <w:color w:val="1E1E1E"/>
          <w:sz w:val="24"/>
          <w:szCs w:val="24"/>
          <w:lang w:eastAsia="ru-RU"/>
        </w:rPr>
      </w:pPr>
      <w:r w:rsidRPr="00B47634">
        <w:rPr>
          <w:rFonts w:eastAsia="Times New Roman" w:cs="Times New Roman"/>
          <w:color w:val="1E1E1E"/>
          <w:sz w:val="24"/>
          <w:szCs w:val="24"/>
          <w:lang w:eastAsia="ru-RU"/>
        </w:rPr>
        <w:t>АО и ООО</w:t>
      </w:r>
    </w:p>
    <w:p w14:paraId="541A4529"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Новые правила взаимоотношений между совладельцами предприятий</w:t>
      </w:r>
    </w:p>
    <w:p w14:paraId="0EDC1A60"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Российские акционерные общества смогут защитить свою информацию от манипуляций со стороны представителей недружественно настроенных государств. Для этого планируется повысить минимальный порог по числу акций, владелец которых сможет запрашивать документы общества, оспаривать сделки в суде и действия компании или её руководства.</w:t>
      </w:r>
    </w:p>
    <w:p w14:paraId="2CEC9E9B"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Для финансовых организаций Совет директоров Банка России будет наделён правом определять перечень сведений, которые можно не раскрывать для широкого доступа.</w:t>
      </w:r>
    </w:p>
    <w:p w14:paraId="0C8D6FF6"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Источник: </w:t>
      </w:r>
      <w:hyperlink r:id="rId32" w:history="1">
        <w:r w:rsidRPr="00B47634">
          <w:rPr>
            <w:rFonts w:eastAsia="Times New Roman" w:cs="Times New Roman"/>
            <w:color w:val="0000FF"/>
            <w:sz w:val="27"/>
            <w:szCs w:val="27"/>
            <w:u w:val="single"/>
            <w:bdr w:val="none" w:sz="0" w:space="0" w:color="auto" w:frame="1"/>
            <w:lang w:eastAsia="ru-RU"/>
          </w:rPr>
          <w:t>сайт Правительства РФ</w:t>
        </w:r>
      </w:hyperlink>
      <w:r w:rsidRPr="00B47634">
        <w:rPr>
          <w:rFonts w:eastAsia="Times New Roman" w:cs="Times New Roman"/>
          <w:color w:val="1E1E1E"/>
          <w:sz w:val="27"/>
          <w:szCs w:val="27"/>
          <w:lang w:eastAsia="ru-RU"/>
        </w:rPr>
        <w:t>.</w:t>
      </w:r>
    </w:p>
    <w:p w14:paraId="290CE711"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Упрощение корпоративных процедур</w:t>
      </w:r>
    </w:p>
    <w:p w14:paraId="6F094194"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Если по итогам 2022 года стоимость чистых активов компании окажется ниже уставного капитала, ее освободят от необходимости уменьшить капитал до уровня не больше стоимости активов или </w:t>
      </w:r>
      <w:proofErr w:type="gramStart"/>
      <w:r w:rsidRPr="00B47634">
        <w:rPr>
          <w:rFonts w:eastAsia="Times New Roman" w:cs="Times New Roman"/>
          <w:color w:val="1E1E1E"/>
          <w:sz w:val="27"/>
          <w:szCs w:val="27"/>
          <w:lang w:eastAsia="ru-RU"/>
        </w:rPr>
        <w:t>ликвидироваться  обязанность</w:t>
      </w:r>
      <w:proofErr w:type="gramEnd"/>
      <w:r w:rsidRPr="00B47634">
        <w:rPr>
          <w:rFonts w:eastAsia="Times New Roman" w:cs="Times New Roman"/>
          <w:color w:val="1E1E1E"/>
          <w:sz w:val="27"/>
          <w:szCs w:val="27"/>
          <w:lang w:eastAsia="ru-RU"/>
        </w:rPr>
        <w:t xml:space="preserve"> возникает у АО и ООО, если такая ситуация с активами происходит хотя бы 2-й год подряд).</w:t>
      </w:r>
    </w:p>
    <w:p w14:paraId="5125B2C4"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 xml:space="preserve">Совет директоров АО в 2022 году определит дату, до которой от акционеров будут принимать предложения включить вопросы в повестку дня годового общего собрания и выдвинуть кандидатов в органы компании. Дату нужно установить не </w:t>
      </w:r>
      <w:proofErr w:type="gramStart"/>
      <w:r w:rsidRPr="00B47634">
        <w:rPr>
          <w:rFonts w:eastAsia="Times New Roman" w:cs="Times New Roman"/>
          <w:color w:val="1E1E1E"/>
          <w:sz w:val="27"/>
          <w:szCs w:val="27"/>
          <w:lang w:eastAsia="ru-RU"/>
        </w:rPr>
        <w:t>позже</w:t>
      </w:r>
      <w:proofErr w:type="gramEnd"/>
      <w:r w:rsidRPr="00B47634">
        <w:rPr>
          <w:rFonts w:eastAsia="Times New Roman" w:cs="Times New Roman"/>
          <w:color w:val="1E1E1E"/>
          <w:sz w:val="27"/>
          <w:szCs w:val="27"/>
          <w:lang w:eastAsia="ru-RU"/>
        </w:rPr>
        <w:t xml:space="preserve"> чем за 27 дней до такого собрания и указать ее в сообщении о его проведении.</w:t>
      </w:r>
    </w:p>
    <w:p w14:paraId="2E47E78A"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Уведомление нужно передать акционерам не позднее чем за 35 дней до собрания (ранее в АО – не позднее 30 дней после того, как закончился отчетный год, если в уставе не указан более поздний срок).</w:t>
      </w:r>
    </w:p>
    <w:p w14:paraId="178A66E9"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Документ: Закон </w:t>
      </w:r>
      <w:hyperlink r:id="rId33" w:tgtFrame="_blank" w:history="1">
        <w:r w:rsidRPr="00B47634">
          <w:rPr>
            <w:rFonts w:eastAsia="Times New Roman" w:cs="Times New Roman"/>
            <w:color w:val="0000FF"/>
            <w:sz w:val="27"/>
            <w:szCs w:val="27"/>
            <w:u w:val="single"/>
            <w:bdr w:val="none" w:sz="0" w:space="0" w:color="auto" w:frame="1"/>
            <w:lang w:eastAsia="ru-RU"/>
          </w:rPr>
          <w:t>от 08.03.2022 № 46-ФЗ</w:t>
        </w:r>
      </w:hyperlink>
      <w:r w:rsidRPr="00B47634">
        <w:rPr>
          <w:rFonts w:eastAsia="Times New Roman" w:cs="Times New Roman"/>
          <w:color w:val="1E1E1E"/>
          <w:sz w:val="27"/>
          <w:szCs w:val="27"/>
          <w:lang w:eastAsia="ru-RU"/>
        </w:rPr>
        <w:t>.</w:t>
      </w:r>
    </w:p>
    <w:p w14:paraId="339AC0F4"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Пени</w:t>
      </w:r>
    </w:p>
    <w:p w14:paraId="52E90EFB"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Повышенные пени при просрочке уплаты</w:t>
      </w:r>
    </w:p>
    <w:p w14:paraId="51F091D1"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Для организаций в 2022 и 2023 годах отменены нормы о повышенном размере пени при просрочке исполнения обязанности по уплате налога.</w:t>
      </w:r>
    </w:p>
    <w:p w14:paraId="1516E894" w14:textId="77777777" w:rsidR="00B47634" w:rsidRPr="00B47634" w:rsidRDefault="00B47634" w:rsidP="004D251A">
      <w:pPr>
        <w:spacing w:after="0"/>
        <w:ind w:firstLine="709"/>
        <w:jc w:val="both"/>
        <w:rPr>
          <w:rFonts w:eastAsia="Times New Roman" w:cs="Times New Roman"/>
          <w:b/>
          <w:bCs/>
          <w:color w:val="1E1E1E"/>
          <w:sz w:val="24"/>
          <w:szCs w:val="24"/>
          <w:lang w:eastAsia="ru-RU"/>
        </w:rPr>
      </w:pPr>
      <w:r w:rsidRPr="00B47634">
        <w:rPr>
          <w:rFonts w:eastAsia="Times New Roman" w:cs="Times New Roman"/>
          <w:b/>
          <w:bCs/>
          <w:color w:val="1E1E1E"/>
          <w:sz w:val="24"/>
          <w:szCs w:val="24"/>
          <w:lang w:eastAsia="ru-RU"/>
        </w:rPr>
        <w:t>Банкротство</w:t>
      </w:r>
    </w:p>
    <w:p w14:paraId="2AE52D97"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ФНС отказалась от подачи заявлений о банкротстве должников</w:t>
      </w:r>
    </w:p>
    <w:p w14:paraId="3512B9B2"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ФНС России приняла решение о приостановлении с 9 марта 2022 года инициирования налоговыми органами заявлений о банкротстве должников.</w:t>
      </w:r>
    </w:p>
    <w:p w14:paraId="2A6AB237" w14:textId="77777777" w:rsidR="00B47634" w:rsidRPr="00B47634" w:rsidRDefault="00B47634" w:rsidP="004D251A">
      <w:pPr>
        <w:shd w:val="clear" w:color="auto" w:fill="F8F2FF"/>
        <w:spacing w:after="0"/>
        <w:ind w:firstLine="709"/>
        <w:jc w:val="both"/>
        <w:rPr>
          <w:rFonts w:eastAsia="Times New Roman" w:cs="Times New Roman"/>
          <w:color w:val="1E1E1E"/>
          <w:sz w:val="27"/>
          <w:szCs w:val="27"/>
          <w:lang w:eastAsia="ru-RU"/>
        </w:rPr>
      </w:pPr>
      <w:r w:rsidRPr="00B47634">
        <w:rPr>
          <w:rFonts w:eastAsia="Times New Roman" w:cs="Times New Roman"/>
          <w:color w:val="1E1E1E"/>
          <w:sz w:val="27"/>
          <w:szCs w:val="27"/>
          <w:lang w:eastAsia="ru-RU"/>
        </w:rPr>
        <w:t>Приоритетом в работе налоговых органов стало содействие реструктуризации задолженности. Будут применять все предусмотренные законодательством процедуры рассрочек и мировых соглашений.</w:t>
      </w:r>
    </w:p>
    <w:p w14:paraId="6AA164B1" w14:textId="418067A5" w:rsidR="00F12C76" w:rsidRPr="004D251A" w:rsidRDefault="00B47634" w:rsidP="004A7B36">
      <w:pPr>
        <w:shd w:val="clear" w:color="auto" w:fill="F8F2FF"/>
        <w:spacing w:after="0"/>
        <w:ind w:firstLine="709"/>
        <w:jc w:val="both"/>
        <w:rPr>
          <w:rFonts w:cs="Times New Roman"/>
        </w:rPr>
      </w:pPr>
      <w:r w:rsidRPr="00B47634">
        <w:rPr>
          <w:rFonts w:eastAsia="Times New Roman" w:cs="Times New Roman"/>
          <w:color w:val="1E1E1E"/>
          <w:sz w:val="27"/>
          <w:szCs w:val="27"/>
          <w:lang w:eastAsia="ru-RU"/>
        </w:rPr>
        <w:t>По результатам оценки платежеспособности и рисков финансово-хозяйственной деятельности должников с привлечением профессиональных объединений и иных кредиторов будут вырабатывать решения, направленные на сохранение бизнеса.</w:t>
      </w:r>
    </w:p>
    <w:sectPr w:rsidR="00F12C76" w:rsidRPr="004D251A" w:rsidSect="003A651F">
      <w:pgSz w:w="16838" w:h="11906" w:orient="landscape" w:code="9"/>
      <w:pgMar w:top="567" w:right="1134" w:bottom="709" w:left="709"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0176"/>
    <w:multiLevelType w:val="multilevel"/>
    <w:tmpl w:val="96DC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B55C9"/>
    <w:multiLevelType w:val="multilevel"/>
    <w:tmpl w:val="893C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75A53"/>
    <w:multiLevelType w:val="multilevel"/>
    <w:tmpl w:val="C232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02816"/>
    <w:multiLevelType w:val="multilevel"/>
    <w:tmpl w:val="3492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528A5"/>
    <w:multiLevelType w:val="multilevel"/>
    <w:tmpl w:val="FF1E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EB0FB5"/>
    <w:multiLevelType w:val="multilevel"/>
    <w:tmpl w:val="9F10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B27842"/>
    <w:multiLevelType w:val="multilevel"/>
    <w:tmpl w:val="A34A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34"/>
    <w:rsid w:val="003A651F"/>
    <w:rsid w:val="004A7B36"/>
    <w:rsid w:val="004D251A"/>
    <w:rsid w:val="006C0B77"/>
    <w:rsid w:val="007C14AA"/>
    <w:rsid w:val="008242FF"/>
    <w:rsid w:val="00870751"/>
    <w:rsid w:val="00922C48"/>
    <w:rsid w:val="00B47634"/>
    <w:rsid w:val="00B915B7"/>
    <w:rsid w:val="00CF6FF1"/>
    <w:rsid w:val="00EA59DF"/>
    <w:rsid w:val="00EE4070"/>
    <w:rsid w:val="00F12C76"/>
    <w:rsid w:val="00F8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6F4C"/>
  <w15:chartTrackingRefBased/>
  <w15:docId w15:val="{EBE0C7B5-9B59-494A-B03E-143DB820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6424">
      <w:bodyDiv w:val="1"/>
      <w:marLeft w:val="0"/>
      <w:marRight w:val="0"/>
      <w:marTop w:val="0"/>
      <w:marBottom w:val="0"/>
      <w:divBdr>
        <w:top w:val="none" w:sz="0" w:space="0" w:color="auto"/>
        <w:left w:val="none" w:sz="0" w:space="0" w:color="auto"/>
        <w:bottom w:val="none" w:sz="0" w:space="0" w:color="auto"/>
        <w:right w:val="none" w:sz="0" w:space="0" w:color="auto"/>
      </w:divBdr>
      <w:divsChild>
        <w:div w:id="1179467645">
          <w:marLeft w:val="0"/>
          <w:marRight w:val="0"/>
          <w:marTop w:val="0"/>
          <w:marBottom w:val="0"/>
          <w:divBdr>
            <w:top w:val="none" w:sz="0" w:space="0" w:color="auto"/>
            <w:left w:val="none" w:sz="0" w:space="0" w:color="auto"/>
            <w:bottom w:val="none" w:sz="0" w:space="0" w:color="auto"/>
            <w:right w:val="none" w:sz="0" w:space="0" w:color="auto"/>
          </w:divBdr>
          <w:divsChild>
            <w:div w:id="1464811875">
              <w:marLeft w:val="0"/>
              <w:marRight w:val="0"/>
              <w:marTop w:val="0"/>
              <w:marBottom w:val="0"/>
              <w:divBdr>
                <w:top w:val="none" w:sz="0" w:space="0" w:color="auto"/>
                <w:left w:val="none" w:sz="0" w:space="0" w:color="auto"/>
                <w:bottom w:val="none" w:sz="0" w:space="0" w:color="auto"/>
                <w:right w:val="none" w:sz="0" w:space="0" w:color="auto"/>
              </w:divBdr>
            </w:div>
            <w:div w:id="250359016">
              <w:marLeft w:val="0"/>
              <w:marRight w:val="0"/>
              <w:marTop w:val="0"/>
              <w:marBottom w:val="0"/>
              <w:divBdr>
                <w:top w:val="none" w:sz="0" w:space="0" w:color="auto"/>
                <w:left w:val="none" w:sz="0" w:space="0" w:color="auto"/>
                <w:bottom w:val="none" w:sz="0" w:space="0" w:color="auto"/>
                <w:right w:val="none" w:sz="0" w:space="0" w:color="auto"/>
              </w:divBdr>
            </w:div>
          </w:divsChild>
        </w:div>
        <w:div w:id="665402039">
          <w:marLeft w:val="0"/>
          <w:marRight w:val="0"/>
          <w:marTop w:val="0"/>
          <w:marBottom w:val="0"/>
          <w:divBdr>
            <w:top w:val="none" w:sz="0" w:space="0" w:color="auto"/>
            <w:left w:val="none" w:sz="0" w:space="0" w:color="auto"/>
            <w:bottom w:val="none" w:sz="0" w:space="0" w:color="auto"/>
            <w:right w:val="none" w:sz="0" w:space="0" w:color="auto"/>
          </w:divBdr>
          <w:divsChild>
            <w:div w:id="800685110">
              <w:marLeft w:val="0"/>
              <w:marRight w:val="0"/>
              <w:marTop w:val="0"/>
              <w:marBottom w:val="0"/>
              <w:divBdr>
                <w:top w:val="none" w:sz="0" w:space="0" w:color="auto"/>
                <w:left w:val="none" w:sz="0" w:space="0" w:color="auto"/>
                <w:bottom w:val="none" w:sz="0" w:space="0" w:color="auto"/>
                <w:right w:val="none" w:sz="0" w:space="0" w:color="auto"/>
              </w:divBdr>
            </w:div>
            <w:div w:id="1502742353">
              <w:marLeft w:val="0"/>
              <w:marRight w:val="0"/>
              <w:marTop w:val="0"/>
              <w:marBottom w:val="0"/>
              <w:divBdr>
                <w:top w:val="none" w:sz="0" w:space="0" w:color="auto"/>
                <w:left w:val="none" w:sz="0" w:space="0" w:color="auto"/>
                <w:bottom w:val="none" w:sz="0" w:space="0" w:color="auto"/>
                <w:right w:val="none" w:sz="0" w:space="0" w:color="auto"/>
              </w:divBdr>
            </w:div>
          </w:divsChild>
        </w:div>
        <w:div w:id="1130587893">
          <w:marLeft w:val="0"/>
          <w:marRight w:val="0"/>
          <w:marTop w:val="0"/>
          <w:marBottom w:val="0"/>
          <w:divBdr>
            <w:top w:val="none" w:sz="0" w:space="0" w:color="auto"/>
            <w:left w:val="none" w:sz="0" w:space="0" w:color="auto"/>
            <w:bottom w:val="none" w:sz="0" w:space="0" w:color="auto"/>
            <w:right w:val="none" w:sz="0" w:space="0" w:color="auto"/>
          </w:divBdr>
          <w:divsChild>
            <w:div w:id="224028696">
              <w:marLeft w:val="0"/>
              <w:marRight w:val="0"/>
              <w:marTop w:val="0"/>
              <w:marBottom w:val="0"/>
              <w:divBdr>
                <w:top w:val="none" w:sz="0" w:space="0" w:color="auto"/>
                <w:left w:val="none" w:sz="0" w:space="0" w:color="auto"/>
                <w:bottom w:val="none" w:sz="0" w:space="0" w:color="auto"/>
                <w:right w:val="none" w:sz="0" w:space="0" w:color="auto"/>
              </w:divBdr>
            </w:div>
            <w:div w:id="309215345">
              <w:marLeft w:val="0"/>
              <w:marRight w:val="0"/>
              <w:marTop w:val="0"/>
              <w:marBottom w:val="0"/>
              <w:divBdr>
                <w:top w:val="none" w:sz="0" w:space="0" w:color="auto"/>
                <w:left w:val="none" w:sz="0" w:space="0" w:color="auto"/>
                <w:bottom w:val="none" w:sz="0" w:space="0" w:color="auto"/>
                <w:right w:val="none" w:sz="0" w:space="0" w:color="auto"/>
              </w:divBdr>
            </w:div>
          </w:divsChild>
        </w:div>
        <w:div w:id="1118141389">
          <w:marLeft w:val="0"/>
          <w:marRight w:val="0"/>
          <w:marTop w:val="0"/>
          <w:marBottom w:val="0"/>
          <w:divBdr>
            <w:top w:val="none" w:sz="0" w:space="0" w:color="auto"/>
            <w:left w:val="none" w:sz="0" w:space="0" w:color="auto"/>
            <w:bottom w:val="none" w:sz="0" w:space="0" w:color="auto"/>
            <w:right w:val="none" w:sz="0" w:space="0" w:color="auto"/>
          </w:divBdr>
          <w:divsChild>
            <w:div w:id="1664115863">
              <w:marLeft w:val="0"/>
              <w:marRight w:val="0"/>
              <w:marTop w:val="0"/>
              <w:marBottom w:val="0"/>
              <w:divBdr>
                <w:top w:val="none" w:sz="0" w:space="0" w:color="auto"/>
                <w:left w:val="none" w:sz="0" w:space="0" w:color="auto"/>
                <w:bottom w:val="none" w:sz="0" w:space="0" w:color="auto"/>
                <w:right w:val="none" w:sz="0" w:space="0" w:color="auto"/>
              </w:divBdr>
            </w:div>
            <w:div w:id="588849423">
              <w:marLeft w:val="0"/>
              <w:marRight w:val="0"/>
              <w:marTop w:val="0"/>
              <w:marBottom w:val="0"/>
              <w:divBdr>
                <w:top w:val="none" w:sz="0" w:space="0" w:color="auto"/>
                <w:left w:val="none" w:sz="0" w:space="0" w:color="auto"/>
                <w:bottom w:val="none" w:sz="0" w:space="0" w:color="auto"/>
                <w:right w:val="none" w:sz="0" w:space="0" w:color="auto"/>
              </w:divBdr>
            </w:div>
          </w:divsChild>
        </w:div>
        <w:div w:id="395519788">
          <w:marLeft w:val="0"/>
          <w:marRight w:val="0"/>
          <w:marTop w:val="0"/>
          <w:marBottom w:val="0"/>
          <w:divBdr>
            <w:top w:val="none" w:sz="0" w:space="0" w:color="auto"/>
            <w:left w:val="none" w:sz="0" w:space="0" w:color="auto"/>
            <w:bottom w:val="none" w:sz="0" w:space="0" w:color="auto"/>
            <w:right w:val="none" w:sz="0" w:space="0" w:color="auto"/>
          </w:divBdr>
          <w:divsChild>
            <w:div w:id="1856380270">
              <w:marLeft w:val="0"/>
              <w:marRight w:val="0"/>
              <w:marTop w:val="0"/>
              <w:marBottom w:val="0"/>
              <w:divBdr>
                <w:top w:val="none" w:sz="0" w:space="0" w:color="auto"/>
                <w:left w:val="none" w:sz="0" w:space="0" w:color="auto"/>
                <w:bottom w:val="none" w:sz="0" w:space="0" w:color="auto"/>
                <w:right w:val="none" w:sz="0" w:space="0" w:color="auto"/>
              </w:divBdr>
            </w:div>
          </w:divsChild>
        </w:div>
        <w:div w:id="383605411">
          <w:marLeft w:val="0"/>
          <w:marRight w:val="0"/>
          <w:marTop w:val="0"/>
          <w:marBottom w:val="0"/>
          <w:divBdr>
            <w:top w:val="none" w:sz="0" w:space="0" w:color="auto"/>
            <w:left w:val="none" w:sz="0" w:space="0" w:color="auto"/>
            <w:bottom w:val="none" w:sz="0" w:space="0" w:color="auto"/>
            <w:right w:val="none" w:sz="0" w:space="0" w:color="auto"/>
          </w:divBdr>
          <w:divsChild>
            <w:div w:id="1504122266">
              <w:marLeft w:val="0"/>
              <w:marRight w:val="0"/>
              <w:marTop w:val="0"/>
              <w:marBottom w:val="0"/>
              <w:divBdr>
                <w:top w:val="none" w:sz="0" w:space="0" w:color="auto"/>
                <w:left w:val="none" w:sz="0" w:space="0" w:color="auto"/>
                <w:bottom w:val="none" w:sz="0" w:space="0" w:color="auto"/>
                <w:right w:val="none" w:sz="0" w:space="0" w:color="auto"/>
              </w:divBdr>
            </w:div>
            <w:div w:id="1046179038">
              <w:marLeft w:val="0"/>
              <w:marRight w:val="0"/>
              <w:marTop w:val="0"/>
              <w:marBottom w:val="0"/>
              <w:divBdr>
                <w:top w:val="none" w:sz="0" w:space="0" w:color="auto"/>
                <w:left w:val="none" w:sz="0" w:space="0" w:color="auto"/>
                <w:bottom w:val="none" w:sz="0" w:space="0" w:color="auto"/>
                <w:right w:val="none" w:sz="0" w:space="0" w:color="auto"/>
              </w:divBdr>
            </w:div>
          </w:divsChild>
        </w:div>
        <w:div w:id="1499343937">
          <w:marLeft w:val="0"/>
          <w:marRight w:val="0"/>
          <w:marTop w:val="0"/>
          <w:marBottom w:val="0"/>
          <w:divBdr>
            <w:top w:val="none" w:sz="0" w:space="0" w:color="auto"/>
            <w:left w:val="none" w:sz="0" w:space="0" w:color="auto"/>
            <w:bottom w:val="none" w:sz="0" w:space="0" w:color="auto"/>
            <w:right w:val="none" w:sz="0" w:space="0" w:color="auto"/>
          </w:divBdr>
          <w:divsChild>
            <w:div w:id="1014235292">
              <w:marLeft w:val="0"/>
              <w:marRight w:val="0"/>
              <w:marTop w:val="0"/>
              <w:marBottom w:val="0"/>
              <w:divBdr>
                <w:top w:val="none" w:sz="0" w:space="0" w:color="auto"/>
                <w:left w:val="none" w:sz="0" w:space="0" w:color="auto"/>
                <w:bottom w:val="none" w:sz="0" w:space="0" w:color="auto"/>
                <w:right w:val="none" w:sz="0" w:space="0" w:color="auto"/>
              </w:divBdr>
            </w:div>
            <w:div w:id="2035229000">
              <w:marLeft w:val="0"/>
              <w:marRight w:val="0"/>
              <w:marTop w:val="0"/>
              <w:marBottom w:val="0"/>
              <w:divBdr>
                <w:top w:val="none" w:sz="0" w:space="0" w:color="auto"/>
                <w:left w:val="none" w:sz="0" w:space="0" w:color="auto"/>
                <w:bottom w:val="none" w:sz="0" w:space="0" w:color="auto"/>
                <w:right w:val="none" w:sz="0" w:space="0" w:color="auto"/>
              </w:divBdr>
            </w:div>
          </w:divsChild>
        </w:div>
        <w:div w:id="1116295808">
          <w:marLeft w:val="0"/>
          <w:marRight w:val="0"/>
          <w:marTop w:val="0"/>
          <w:marBottom w:val="0"/>
          <w:divBdr>
            <w:top w:val="none" w:sz="0" w:space="0" w:color="auto"/>
            <w:left w:val="none" w:sz="0" w:space="0" w:color="auto"/>
            <w:bottom w:val="none" w:sz="0" w:space="0" w:color="auto"/>
            <w:right w:val="none" w:sz="0" w:space="0" w:color="auto"/>
          </w:divBdr>
          <w:divsChild>
            <w:div w:id="1631519603">
              <w:marLeft w:val="0"/>
              <w:marRight w:val="0"/>
              <w:marTop w:val="0"/>
              <w:marBottom w:val="0"/>
              <w:divBdr>
                <w:top w:val="none" w:sz="0" w:space="0" w:color="auto"/>
                <w:left w:val="none" w:sz="0" w:space="0" w:color="auto"/>
                <w:bottom w:val="none" w:sz="0" w:space="0" w:color="auto"/>
                <w:right w:val="none" w:sz="0" w:space="0" w:color="auto"/>
              </w:divBdr>
            </w:div>
            <w:div w:id="1713532293">
              <w:marLeft w:val="0"/>
              <w:marRight w:val="0"/>
              <w:marTop w:val="0"/>
              <w:marBottom w:val="0"/>
              <w:divBdr>
                <w:top w:val="none" w:sz="0" w:space="0" w:color="auto"/>
                <w:left w:val="none" w:sz="0" w:space="0" w:color="auto"/>
                <w:bottom w:val="none" w:sz="0" w:space="0" w:color="auto"/>
                <w:right w:val="none" w:sz="0" w:space="0" w:color="auto"/>
              </w:divBdr>
            </w:div>
          </w:divsChild>
        </w:div>
        <w:div w:id="148983950">
          <w:marLeft w:val="0"/>
          <w:marRight w:val="0"/>
          <w:marTop w:val="0"/>
          <w:marBottom w:val="0"/>
          <w:divBdr>
            <w:top w:val="none" w:sz="0" w:space="0" w:color="auto"/>
            <w:left w:val="none" w:sz="0" w:space="0" w:color="auto"/>
            <w:bottom w:val="none" w:sz="0" w:space="0" w:color="auto"/>
            <w:right w:val="none" w:sz="0" w:space="0" w:color="auto"/>
          </w:divBdr>
          <w:divsChild>
            <w:div w:id="570385699">
              <w:marLeft w:val="0"/>
              <w:marRight w:val="0"/>
              <w:marTop w:val="0"/>
              <w:marBottom w:val="0"/>
              <w:divBdr>
                <w:top w:val="none" w:sz="0" w:space="0" w:color="auto"/>
                <w:left w:val="none" w:sz="0" w:space="0" w:color="auto"/>
                <w:bottom w:val="none" w:sz="0" w:space="0" w:color="auto"/>
                <w:right w:val="none" w:sz="0" w:space="0" w:color="auto"/>
              </w:divBdr>
            </w:div>
            <w:div w:id="661396669">
              <w:marLeft w:val="0"/>
              <w:marRight w:val="0"/>
              <w:marTop w:val="0"/>
              <w:marBottom w:val="0"/>
              <w:divBdr>
                <w:top w:val="none" w:sz="0" w:space="0" w:color="auto"/>
                <w:left w:val="none" w:sz="0" w:space="0" w:color="auto"/>
                <w:bottom w:val="none" w:sz="0" w:space="0" w:color="auto"/>
                <w:right w:val="none" w:sz="0" w:space="0" w:color="auto"/>
              </w:divBdr>
            </w:div>
          </w:divsChild>
        </w:div>
        <w:div w:id="526648388">
          <w:marLeft w:val="0"/>
          <w:marRight w:val="0"/>
          <w:marTop w:val="0"/>
          <w:marBottom w:val="0"/>
          <w:divBdr>
            <w:top w:val="single" w:sz="12" w:space="15" w:color="FFFFFF"/>
            <w:left w:val="none" w:sz="0" w:space="15" w:color="auto"/>
            <w:bottom w:val="none" w:sz="0" w:space="15" w:color="auto"/>
            <w:right w:val="none" w:sz="0" w:space="15" w:color="auto"/>
          </w:divBdr>
          <w:divsChild>
            <w:div w:id="2130735187">
              <w:marLeft w:val="0"/>
              <w:marRight w:val="0"/>
              <w:marTop w:val="0"/>
              <w:marBottom w:val="0"/>
              <w:divBdr>
                <w:top w:val="none" w:sz="0" w:space="0" w:color="auto"/>
                <w:left w:val="none" w:sz="0" w:space="0" w:color="auto"/>
                <w:bottom w:val="none" w:sz="0" w:space="0" w:color="auto"/>
                <w:right w:val="none" w:sz="0" w:space="0" w:color="auto"/>
              </w:divBdr>
            </w:div>
            <w:div w:id="1412115677">
              <w:marLeft w:val="0"/>
              <w:marRight w:val="0"/>
              <w:marTop w:val="0"/>
              <w:marBottom w:val="0"/>
              <w:divBdr>
                <w:top w:val="none" w:sz="0" w:space="0" w:color="auto"/>
                <w:left w:val="none" w:sz="0" w:space="0" w:color="auto"/>
                <w:bottom w:val="none" w:sz="0" w:space="0" w:color="auto"/>
                <w:right w:val="none" w:sz="0" w:space="0" w:color="auto"/>
              </w:divBdr>
            </w:div>
          </w:divsChild>
        </w:div>
        <w:div w:id="1968008558">
          <w:marLeft w:val="0"/>
          <w:marRight w:val="0"/>
          <w:marTop w:val="0"/>
          <w:marBottom w:val="0"/>
          <w:divBdr>
            <w:top w:val="none" w:sz="0" w:space="0" w:color="auto"/>
            <w:left w:val="none" w:sz="0" w:space="0" w:color="auto"/>
            <w:bottom w:val="none" w:sz="0" w:space="0" w:color="auto"/>
            <w:right w:val="none" w:sz="0" w:space="0" w:color="auto"/>
          </w:divBdr>
          <w:divsChild>
            <w:div w:id="1066411636">
              <w:marLeft w:val="0"/>
              <w:marRight w:val="0"/>
              <w:marTop w:val="0"/>
              <w:marBottom w:val="0"/>
              <w:divBdr>
                <w:top w:val="none" w:sz="0" w:space="0" w:color="auto"/>
                <w:left w:val="none" w:sz="0" w:space="0" w:color="auto"/>
                <w:bottom w:val="none" w:sz="0" w:space="0" w:color="auto"/>
                <w:right w:val="none" w:sz="0" w:space="0" w:color="auto"/>
              </w:divBdr>
            </w:div>
            <w:div w:id="1041246657">
              <w:marLeft w:val="0"/>
              <w:marRight w:val="0"/>
              <w:marTop w:val="0"/>
              <w:marBottom w:val="0"/>
              <w:divBdr>
                <w:top w:val="none" w:sz="0" w:space="0" w:color="auto"/>
                <w:left w:val="none" w:sz="0" w:space="0" w:color="auto"/>
                <w:bottom w:val="none" w:sz="0" w:space="0" w:color="auto"/>
                <w:right w:val="none" w:sz="0" w:space="0" w:color="auto"/>
              </w:divBdr>
            </w:div>
          </w:divsChild>
        </w:div>
        <w:div w:id="148789036">
          <w:marLeft w:val="0"/>
          <w:marRight w:val="0"/>
          <w:marTop w:val="0"/>
          <w:marBottom w:val="0"/>
          <w:divBdr>
            <w:top w:val="none" w:sz="0" w:space="0" w:color="auto"/>
            <w:left w:val="none" w:sz="0" w:space="0" w:color="auto"/>
            <w:bottom w:val="none" w:sz="0" w:space="0" w:color="auto"/>
            <w:right w:val="none" w:sz="0" w:space="0" w:color="auto"/>
          </w:divBdr>
          <w:divsChild>
            <w:div w:id="916286237">
              <w:marLeft w:val="0"/>
              <w:marRight w:val="0"/>
              <w:marTop w:val="0"/>
              <w:marBottom w:val="0"/>
              <w:divBdr>
                <w:top w:val="none" w:sz="0" w:space="0" w:color="auto"/>
                <w:left w:val="none" w:sz="0" w:space="0" w:color="auto"/>
                <w:bottom w:val="none" w:sz="0" w:space="0" w:color="auto"/>
                <w:right w:val="none" w:sz="0" w:space="0" w:color="auto"/>
              </w:divBdr>
            </w:div>
            <w:div w:id="1543325644">
              <w:marLeft w:val="0"/>
              <w:marRight w:val="0"/>
              <w:marTop w:val="0"/>
              <w:marBottom w:val="0"/>
              <w:divBdr>
                <w:top w:val="none" w:sz="0" w:space="0" w:color="auto"/>
                <w:left w:val="none" w:sz="0" w:space="0" w:color="auto"/>
                <w:bottom w:val="none" w:sz="0" w:space="0" w:color="auto"/>
                <w:right w:val="none" w:sz="0" w:space="0" w:color="auto"/>
              </w:divBdr>
            </w:div>
          </w:divsChild>
        </w:div>
        <w:div w:id="1842768794">
          <w:marLeft w:val="0"/>
          <w:marRight w:val="0"/>
          <w:marTop w:val="0"/>
          <w:marBottom w:val="0"/>
          <w:divBdr>
            <w:top w:val="none" w:sz="0" w:space="0" w:color="auto"/>
            <w:left w:val="none" w:sz="0" w:space="0" w:color="auto"/>
            <w:bottom w:val="none" w:sz="0" w:space="0" w:color="auto"/>
            <w:right w:val="none" w:sz="0" w:space="0" w:color="auto"/>
          </w:divBdr>
          <w:divsChild>
            <w:div w:id="1283269372">
              <w:marLeft w:val="0"/>
              <w:marRight w:val="0"/>
              <w:marTop w:val="0"/>
              <w:marBottom w:val="0"/>
              <w:divBdr>
                <w:top w:val="none" w:sz="0" w:space="0" w:color="auto"/>
                <w:left w:val="none" w:sz="0" w:space="0" w:color="auto"/>
                <w:bottom w:val="none" w:sz="0" w:space="0" w:color="auto"/>
                <w:right w:val="none" w:sz="0" w:space="0" w:color="auto"/>
              </w:divBdr>
            </w:div>
            <w:div w:id="820118000">
              <w:marLeft w:val="0"/>
              <w:marRight w:val="0"/>
              <w:marTop w:val="0"/>
              <w:marBottom w:val="0"/>
              <w:divBdr>
                <w:top w:val="none" w:sz="0" w:space="0" w:color="auto"/>
                <w:left w:val="none" w:sz="0" w:space="0" w:color="auto"/>
                <w:bottom w:val="none" w:sz="0" w:space="0" w:color="auto"/>
                <w:right w:val="none" w:sz="0" w:space="0" w:color="auto"/>
              </w:divBdr>
            </w:div>
          </w:divsChild>
        </w:div>
        <w:div w:id="1418795051">
          <w:marLeft w:val="0"/>
          <w:marRight w:val="0"/>
          <w:marTop w:val="0"/>
          <w:marBottom w:val="0"/>
          <w:divBdr>
            <w:top w:val="none" w:sz="0" w:space="0" w:color="auto"/>
            <w:left w:val="none" w:sz="0" w:space="0" w:color="auto"/>
            <w:bottom w:val="none" w:sz="0" w:space="0" w:color="auto"/>
            <w:right w:val="none" w:sz="0" w:space="0" w:color="auto"/>
          </w:divBdr>
          <w:divsChild>
            <w:div w:id="182787808">
              <w:marLeft w:val="0"/>
              <w:marRight w:val="0"/>
              <w:marTop w:val="0"/>
              <w:marBottom w:val="0"/>
              <w:divBdr>
                <w:top w:val="none" w:sz="0" w:space="0" w:color="auto"/>
                <w:left w:val="none" w:sz="0" w:space="0" w:color="auto"/>
                <w:bottom w:val="none" w:sz="0" w:space="0" w:color="auto"/>
                <w:right w:val="none" w:sz="0" w:space="0" w:color="auto"/>
              </w:divBdr>
            </w:div>
            <w:div w:id="344596374">
              <w:marLeft w:val="0"/>
              <w:marRight w:val="0"/>
              <w:marTop w:val="0"/>
              <w:marBottom w:val="0"/>
              <w:divBdr>
                <w:top w:val="none" w:sz="0" w:space="0" w:color="auto"/>
                <w:left w:val="none" w:sz="0" w:space="0" w:color="auto"/>
                <w:bottom w:val="none" w:sz="0" w:space="0" w:color="auto"/>
                <w:right w:val="none" w:sz="0" w:space="0" w:color="auto"/>
              </w:divBdr>
            </w:div>
          </w:divsChild>
        </w:div>
        <w:div w:id="1537890705">
          <w:marLeft w:val="0"/>
          <w:marRight w:val="0"/>
          <w:marTop w:val="0"/>
          <w:marBottom w:val="0"/>
          <w:divBdr>
            <w:top w:val="none" w:sz="0" w:space="0" w:color="auto"/>
            <w:left w:val="none" w:sz="0" w:space="0" w:color="auto"/>
            <w:bottom w:val="none" w:sz="0" w:space="0" w:color="auto"/>
            <w:right w:val="none" w:sz="0" w:space="0" w:color="auto"/>
          </w:divBdr>
          <w:divsChild>
            <w:div w:id="825054365">
              <w:marLeft w:val="0"/>
              <w:marRight w:val="0"/>
              <w:marTop w:val="0"/>
              <w:marBottom w:val="0"/>
              <w:divBdr>
                <w:top w:val="none" w:sz="0" w:space="0" w:color="auto"/>
                <w:left w:val="none" w:sz="0" w:space="0" w:color="auto"/>
                <w:bottom w:val="none" w:sz="0" w:space="0" w:color="auto"/>
                <w:right w:val="none" w:sz="0" w:space="0" w:color="auto"/>
              </w:divBdr>
            </w:div>
            <w:div w:id="864950740">
              <w:marLeft w:val="0"/>
              <w:marRight w:val="0"/>
              <w:marTop w:val="0"/>
              <w:marBottom w:val="0"/>
              <w:divBdr>
                <w:top w:val="none" w:sz="0" w:space="0" w:color="auto"/>
                <w:left w:val="none" w:sz="0" w:space="0" w:color="auto"/>
                <w:bottom w:val="none" w:sz="0" w:space="0" w:color="auto"/>
                <w:right w:val="none" w:sz="0" w:space="0" w:color="auto"/>
              </w:divBdr>
            </w:div>
          </w:divsChild>
        </w:div>
        <w:div w:id="1657344972">
          <w:marLeft w:val="0"/>
          <w:marRight w:val="0"/>
          <w:marTop w:val="0"/>
          <w:marBottom w:val="0"/>
          <w:divBdr>
            <w:top w:val="none" w:sz="0" w:space="0" w:color="auto"/>
            <w:left w:val="none" w:sz="0" w:space="0" w:color="auto"/>
            <w:bottom w:val="none" w:sz="0" w:space="0" w:color="auto"/>
            <w:right w:val="none" w:sz="0" w:space="0" w:color="auto"/>
          </w:divBdr>
          <w:divsChild>
            <w:div w:id="856312715">
              <w:marLeft w:val="0"/>
              <w:marRight w:val="0"/>
              <w:marTop w:val="0"/>
              <w:marBottom w:val="0"/>
              <w:divBdr>
                <w:top w:val="none" w:sz="0" w:space="0" w:color="auto"/>
                <w:left w:val="none" w:sz="0" w:space="0" w:color="auto"/>
                <w:bottom w:val="none" w:sz="0" w:space="0" w:color="auto"/>
                <w:right w:val="none" w:sz="0" w:space="0" w:color="auto"/>
              </w:divBdr>
            </w:div>
            <w:div w:id="1061827917">
              <w:marLeft w:val="0"/>
              <w:marRight w:val="0"/>
              <w:marTop w:val="0"/>
              <w:marBottom w:val="0"/>
              <w:divBdr>
                <w:top w:val="none" w:sz="0" w:space="0" w:color="auto"/>
                <w:left w:val="none" w:sz="0" w:space="0" w:color="auto"/>
                <w:bottom w:val="none" w:sz="0" w:space="0" w:color="auto"/>
                <w:right w:val="none" w:sz="0" w:space="0" w:color="auto"/>
              </w:divBdr>
            </w:div>
          </w:divsChild>
        </w:div>
        <w:div w:id="425228669">
          <w:marLeft w:val="0"/>
          <w:marRight w:val="0"/>
          <w:marTop w:val="0"/>
          <w:marBottom w:val="0"/>
          <w:divBdr>
            <w:top w:val="none" w:sz="0" w:space="0" w:color="auto"/>
            <w:left w:val="none" w:sz="0" w:space="0" w:color="auto"/>
            <w:bottom w:val="none" w:sz="0" w:space="0" w:color="auto"/>
            <w:right w:val="none" w:sz="0" w:space="0" w:color="auto"/>
          </w:divBdr>
          <w:divsChild>
            <w:div w:id="158618552">
              <w:marLeft w:val="0"/>
              <w:marRight w:val="0"/>
              <w:marTop w:val="0"/>
              <w:marBottom w:val="0"/>
              <w:divBdr>
                <w:top w:val="none" w:sz="0" w:space="0" w:color="auto"/>
                <w:left w:val="none" w:sz="0" w:space="0" w:color="auto"/>
                <w:bottom w:val="none" w:sz="0" w:space="0" w:color="auto"/>
                <w:right w:val="none" w:sz="0" w:space="0" w:color="auto"/>
              </w:divBdr>
            </w:div>
            <w:div w:id="56629554">
              <w:marLeft w:val="0"/>
              <w:marRight w:val="0"/>
              <w:marTop w:val="0"/>
              <w:marBottom w:val="0"/>
              <w:divBdr>
                <w:top w:val="none" w:sz="0" w:space="0" w:color="auto"/>
                <w:left w:val="none" w:sz="0" w:space="0" w:color="auto"/>
                <w:bottom w:val="none" w:sz="0" w:space="0" w:color="auto"/>
                <w:right w:val="none" w:sz="0" w:space="0" w:color="auto"/>
              </w:divBdr>
            </w:div>
          </w:divsChild>
        </w:div>
        <w:div w:id="1793547664">
          <w:marLeft w:val="0"/>
          <w:marRight w:val="0"/>
          <w:marTop w:val="0"/>
          <w:marBottom w:val="0"/>
          <w:divBdr>
            <w:top w:val="single" w:sz="12" w:space="15" w:color="FFFFFF"/>
            <w:left w:val="none" w:sz="0" w:space="15" w:color="auto"/>
            <w:bottom w:val="none" w:sz="0" w:space="15" w:color="auto"/>
            <w:right w:val="none" w:sz="0" w:space="15" w:color="auto"/>
          </w:divBdr>
          <w:divsChild>
            <w:div w:id="1401098041">
              <w:marLeft w:val="0"/>
              <w:marRight w:val="0"/>
              <w:marTop w:val="0"/>
              <w:marBottom w:val="0"/>
              <w:divBdr>
                <w:top w:val="none" w:sz="0" w:space="0" w:color="auto"/>
                <w:left w:val="none" w:sz="0" w:space="0" w:color="auto"/>
                <w:bottom w:val="none" w:sz="0" w:space="0" w:color="auto"/>
                <w:right w:val="none" w:sz="0" w:space="0" w:color="auto"/>
              </w:divBdr>
            </w:div>
            <w:div w:id="1219366782">
              <w:marLeft w:val="0"/>
              <w:marRight w:val="0"/>
              <w:marTop w:val="0"/>
              <w:marBottom w:val="0"/>
              <w:divBdr>
                <w:top w:val="none" w:sz="0" w:space="0" w:color="auto"/>
                <w:left w:val="none" w:sz="0" w:space="0" w:color="auto"/>
                <w:bottom w:val="none" w:sz="0" w:space="0" w:color="auto"/>
                <w:right w:val="none" w:sz="0" w:space="0" w:color="auto"/>
              </w:divBdr>
            </w:div>
          </w:divsChild>
        </w:div>
        <w:div w:id="1112867756">
          <w:marLeft w:val="0"/>
          <w:marRight w:val="0"/>
          <w:marTop w:val="0"/>
          <w:marBottom w:val="0"/>
          <w:divBdr>
            <w:top w:val="single" w:sz="12" w:space="15" w:color="FFFFFF"/>
            <w:left w:val="none" w:sz="0" w:space="15" w:color="auto"/>
            <w:bottom w:val="none" w:sz="0" w:space="15" w:color="auto"/>
            <w:right w:val="none" w:sz="0" w:space="15" w:color="auto"/>
          </w:divBdr>
          <w:divsChild>
            <w:div w:id="232589718">
              <w:marLeft w:val="0"/>
              <w:marRight w:val="0"/>
              <w:marTop w:val="0"/>
              <w:marBottom w:val="0"/>
              <w:divBdr>
                <w:top w:val="none" w:sz="0" w:space="0" w:color="auto"/>
                <w:left w:val="none" w:sz="0" w:space="0" w:color="auto"/>
                <w:bottom w:val="none" w:sz="0" w:space="0" w:color="auto"/>
                <w:right w:val="none" w:sz="0" w:space="0" w:color="auto"/>
              </w:divBdr>
            </w:div>
            <w:div w:id="996882898">
              <w:marLeft w:val="0"/>
              <w:marRight w:val="0"/>
              <w:marTop w:val="0"/>
              <w:marBottom w:val="0"/>
              <w:divBdr>
                <w:top w:val="none" w:sz="0" w:space="0" w:color="auto"/>
                <w:left w:val="none" w:sz="0" w:space="0" w:color="auto"/>
                <w:bottom w:val="none" w:sz="0" w:space="0" w:color="auto"/>
                <w:right w:val="none" w:sz="0" w:space="0" w:color="auto"/>
              </w:divBdr>
            </w:div>
          </w:divsChild>
        </w:div>
        <w:div w:id="291520435">
          <w:marLeft w:val="0"/>
          <w:marRight w:val="0"/>
          <w:marTop w:val="0"/>
          <w:marBottom w:val="0"/>
          <w:divBdr>
            <w:top w:val="none" w:sz="0" w:space="0" w:color="auto"/>
            <w:left w:val="none" w:sz="0" w:space="0" w:color="auto"/>
            <w:bottom w:val="none" w:sz="0" w:space="0" w:color="auto"/>
            <w:right w:val="none" w:sz="0" w:space="0" w:color="auto"/>
          </w:divBdr>
          <w:divsChild>
            <w:div w:id="1993678231">
              <w:marLeft w:val="0"/>
              <w:marRight w:val="0"/>
              <w:marTop w:val="0"/>
              <w:marBottom w:val="0"/>
              <w:divBdr>
                <w:top w:val="none" w:sz="0" w:space="0" w:color="auto"/>
                <w:left w:val="none" w:sz="0" w:space="0" w:color="auto"/>
                <w:bottom w:val="none" w:sz="0" w:space="0" w:color="auto"/>
                <w:right w:val="none" w:sz="0" w:space="0" w:color="auto"/>
              </w:divBdr>
            </w:div>
            <w:div w:id="721752909">
              <w:marLeft w:val="0"/>
              <w:marRight w:val="0"/>
              <w:marTop w:val="0"/>
              <w:marBottom w:val="0"/>
              <w:divBdr>
                <w:top w:val="none" w:sz="0" w:space="0" w:color="auto"/>
                <w:left w:val="none" w:sz="0" w:space="0" w:color="auto"/>
                <w:bottom w:val="none" w:sz="0" w:space="0" w:color="auto"/>
                <w:right w:val="none" w:sz="0" w:space="0" w:color="auto"/>
              </w:divBdr>
            </w:div>
          </w:divsChild>
        </w:div>
        <w:div w:id="310259320">
          <w:marLeft w:val="0"/>
          <w:marRight w:val="0"/>
          <w:marTop w:val="0"/>
          <w:marBottom w:val="0"/>
          <w:divBdr>
            <w:top w:val="none" w:sz="0" w:space="0" w:color="auto"/>
            <w:left w:val="none" w:sz="0" w:space="0" w:color="auto"/>
            <w:bottom w:val="none" w:sz="0" w:space="0" w:color="auto"/>
            <w:right w:val="none" w:sz="0" w:space="0" w:color="auto"/>
          </w:divBdr>
          <w:divsChild>
            <w:div w:id="1562712514">
              <w:marLeft w:val="0"/>
              <w:marRight w:val="0"/>
              <w:marTop w:val="0"/>
              <w:marBottom w:val="0"/>
              <w:divBdr>
                <w:top w:val="none" w:sz="0" w:space="0" w:color="auto"/>
                <w:left w:val="none" w:sz="0" w:space="0" w:color="auto"/>
                <w:bottom w:val="none" w:sz="0" w:space="0" w:color="auto"/>
                <w:right w:val="none" w:sz="0" w:space="0" w:color="auto"/>
              </w:divBdr>
            </w:div>
            <w:div w:id="1188057694">
              <w:marLeft w:val="0"/>
              <w:marRight w:val="0"/>
              <w:marTop w:val="0"/>
              <w:marBottom w:val="0"/>
              <w:divBdr>
                <w:top w:val="none" w:sz="0" w:space="0" w:color="auto"/>
                <w:left w:val="none" w:sz="0" w:space="0" w:color="auto"/>
                <w:bottom w:val="none" w:sz="0" w:space="0" w:color="auto"/>
                <w:right w:val="none" w:sz="0" w:space="0" w:color="auto"/>
              </w:divBdr>
            </w:div>
          </w:divsChild>
        </w:div>
        <w:div w:id="1331524766">
          <w:marLeft w:val="0"/>
          <w:marRight w:val="0"/>
          <w:marTop w:val="0"/>
          <w:marBottom w:val="0"/>
          <w:divBdr>
            <w:top w:val="none" w:sz="0" w:space="0" w:color="auto"/>
            <w:left w:val="none" w:sz="0" w:space="0" w:color="auto"/>
            <w:bottom w:val="none" w:sz="0" w:space="0" w:color="auto"/>
            <w:right w:val="none" w:sz="0" w:space="0" w:color="auto"/>
          </w:divBdr>
          <w:divsChild>
            <w:div w:id="1426880440">
              <w:marLeft w:val="0"/>
              <w:marRight w:val="0"/>
              <w:marTop w:val="0"/>
              <w:marBottom w:val="0"/>
              <w:divBdr>
                <w:top w:val="none" w:sz="0" w:space="0" w:color="auto"/>
                <w:left w:val="none" w:sz="0" w:space="0" w:color="auto"/>
                <w:bottom w:val="none" w:sz="0" w:space="0" w:color="auto"/>
                <w:right w:val="none" w:sz="0" w:space="0" w:color="auto"/>
              </w:divBdr>
            </w:div>
            <w:div w:id="1835997611">
              <w:marLeft w:val="0"/>
              <w:marRight w:val="0"/>
              <w:marTop w:val="0"/>
              <w:marBottom w:val="0"/>
              <w:divBdr>
                <w:top w:val="none" w:sz="0" w:space="0" w:color="auto"/>
                <w:left w:val="none" w:sz="0" w:space="0" w:color="auto"/>
                <w:bottom w:val="none" w:sz="0" w:space="0" w:color="auto"/>
                <w:right w:val="none" w:sz="0" w:space="0" w:color="auto"/>
              </w:divBdr>
            </w:div>
          </w:divsChild>
        </w:div>
        <w:div w:id="571083007">
          <w:marLeft w:val="0"/>
          <w:marRight w:val="0"/>
          <w:marTop w:val="0"/>
          <w:marBottom w:val="0"/>
          <w:divBdr>
            <w:top w:val="none" w:sz="0" w:space="0" w:color="auto"/>
            <w:left w:val="none" w:sz="0" w:space="0" w:color="auto"/>
            <w:bottom w:val="none" w:sz="0" w:space="0" w:color="auto"/>
            <w:right w:val="none" w:sz="0" w:space="0" w:color="auto"/>
          </w:divBdr>
          <w:divsChild>
            <w:div w:id="2095660386">
              <w:marLeft w:val="0"/>
              <w:marRight w:val="0"/>
              <w:marTop w:val="0"/>
              <w:marBottom w:val="0"/>
              <w:divBdr>
                <w:top w:val="none" w:sz="0" w:space="0" w:color="auto"/>
                <w:left w:val="none" w:sz="0" w:space="0" w:color="auto"/>
                <w:bottom w:val="none" w:sz="0" w:space="0" w:color="auto"/>
                <w:right w:val="none" w:sz="0" w:space="0" w:color="auto"/>
              </w:divBdr>
            </w:div>
            <w:div w:id="1301838921">
              <w:marLeft w:val="0"/>
              <w:marRight w:val="0"/>
              <w:marTop w:val="0"/>
              <w:marBottom w:val="0"/>
              <w:divBdr>
                <w:top w:val="none" w:sz="0" w:space="0" w:color="auto"/>
                <w:left w:val="none" w:sz="0" w:space="0" w:color="auto"/>
                <w:bottom w:val="none" w:sz="0" w:space="0" w:color="auto"/>
                <w:right w:val="none" w:sz="0" w:space="0" w:color="auto"/>
              </w:divBdr>
            </w:div>
          </w:divsChild>
        </w:div>
        <w:div w:id="174196746">
          <w:marLeft w:val="0"/>
          <w:marRight w:val="0"/>
          <w:marTop w:val="0"/>
          <w:marBottom w:val="0"/>
          <w:divBdr>
            <w:top w:val="single" w:sz="12" w:space="15" w:color="FFFFFF"/>
            <w:left w:val="none" w:sz="0" w:space="15" w:color="auto"/>
            <w:bottom w:val="none" w:sz="0" w:space="15" w:color="auto"/>
            <w:right w:val="none" w:sz="0" w:space="15" w:color="auto"/>
          </w:divBdr>
          <w:divsChild>
            <w:div w:id="425424209">
              <w:marLeft w:val="0"/>
              <w:marRight w:val="0"/>
              <w:marTop w:val="0"/>
              <w:marBottom w:val="0"/>
              <w:divBdr>
                <w:top w:val="none" w:sz="0" w:space="0" w:color="auto"/>
                <w:left w:val="none" w:sz="0" w:space="0" w:color="auto"/>
                <w:bottom w:val="none" w:sz="0" w:space="0" w:color="auto"/>
                <w:right w:val="none" w:sz="0" w:space="0" w:color="auto"/>
              </w:divBdr>
            </w:div>
            <w:div w:id="1555315263">
              <w:marLeft w:val="0"/>
              <w:marRight w:val="0"/>
              <w:marTop w:val="0"/>
              <w:marBottom w:val="0"/>
              <w:divBdr>
                <w:top w:val="none" w:sz="0" w:space="0" w:color="auto"/>
                <w:left w:val="none" w:sz="0" w:space="0" w:color="auto"/>
                <w:bottom w:val="none" w:sz="0" w:space="0" w:color="auto"/>
                <w:right w:val="none" w:sz="0" w:space="0" w:color="auto"/>
              </w:divBdr>
            </w:div>
          </w:divsChild>
        </w:div>
        <w:div w:id="216943267">
          <w:marLeft w:val="0"/>
          <w:marRight w:val="0"/>
          <w:marTop w:val="0"/>
          <w:marBottom w:val="0"/>
          <w:divBdr>
            <w:top w:val="none" w:sz="0" w:space="0" w:color="auto"/>
            <w:left w:val="none" w:sz="0" w:space="0" w:color="auto"/>
            <w:bottom w:val="none" w:sz="0" w:space="0" w:color="auto"/>
            <w:right w:val="none" w:sz="0" w:space="0" w:color="auto"/>
          </w:divBdr>
          <w:divsChild>
            <w:div w:id="2088377594">
              <w:marLeft w:val="0"/>
              <w:marRight w:val="0"/>
              <w:marTop w:val="0"/>
              <w:marBottom w:val="0"/>
              <w:divBdr>
                <w:top w:val="none" w:sz="0" w:space="0" w:color="auto"/>
                <w:left w:val="none" w:sz="0" w:space="0" w:color="auto"/>
                <w:bottom w:val="none" w:sz="0" w:space="0" w:color="auto"/>
                <w:right w:val="none" w:sz="0" w:space="0" w:color="auto"/>
              </w:divBdr>
            </w:div>
            <w:div w:id="1065445323">
              <w:marLeft w:val="0"/>
              <w:marRight w:val="0"/>
              <w:marTop w:val="0"/>
              <w:marBottom w:val="0"/>
              <w:divBdr>
                <w:top w:val="none" w:sz="0" w:space="0" w:color="auto"/>
                <w:left w:val="none" w:sz="0" w:space="0" w:color="auto"/>
                <w:bottom w:val="none" w:sz="0" w:space="0" w:color="auto"/>
                <w:right w:val="none" w:sz="0" w:space="0" w:color="auto"/>
              </w:divBdr>
            </w:div>
          </w:divsChild>
        </w:div>
        <w:div w:id="511719869">
          <w:marLeft w:val="0"/>
          <w:marRight w:val="0"/>
          <w:marTop w:val="0"/>
          <w:marBottom w:val="0"/>
          <w:divBdr>
            <w:top w:val="single" w:sz="12" w:space="15" w:color="FFFFFF"/>
            <w:left w:val="none" w:sz="0" w:space="15" w:color="auto"/>
            <w:bottom w:val="none" w:sz="0" w:space="15" w:color="auto"/>
            <w:right w:val="none" w:sz="0" w:space="15" w:color="auto"/>
          </w:divBdr>
          <w:divsChild>
            <w:div w:id="1943107643">
              <w:marLeft w:val="0"/>
              <w:marRight w:val="0"/>
              <w:marTop w:val="0"/>
              <w:marBottom w:val="0"/>
              <w:divBdr>
                <w:top w:val="none" w:sz="0" w:space="0" w:color="auto"/>
                <w:left w:val="none" w:sz="0" w:space="0" w:color="auto"/>
                <w:bottom w:val="none" w:sz="0" w:space="0" w:color="auto"/>
                <w:right w:val="none" w:sz="0" w:space="0" w:color="auto"/>
              </w:divBdr>
            </w:div>
            <w:div w:id="567962842">
              <w:marLeft w:val="0"/>
              <w:marRight w:val="0"/>
              <w:marTop w:val="0"/>
              <w:marBottom w:val="0"/>
              <w:divBdr>
                <w:top w:val="none" w:sz="0" w:space="0" w:color="auto"/>
                <w:left w:val="none" w:sz="0" w:space="0" w:color="auto"/>
                <w:bottom w:val="none" w:sz="0" w:space="0" w:color="auto"/>
                <w:right w:val="none" w:sz="0" w:space="0" w:color="auto"/>
              </w:divBdr>
            </w:div>
          </w:divsChild>
        </w:div>
        <w:div w:id="1709144330">
          <w:marLeft w:val="0"/>
          <w:marRight w:val="0"/>
          <w:marTop w:val="0"/>
          <w:marBottom w:val="0"/>
          <w:divBdr>
            <w:top w:val="single" w:sz="12" w:space="15" w:color="FFFFFF"/>
            <w:left w:val="none" w:sz="0" w:space="15" w:color="auto"/>
            <w:bottom w:val="none" w:sz="0" w:space="15" w:color="auto"/>
            <w:right w:val="none" w:sz="0" w:space="15" w:color="auto"/>
          </w:divBdr>
          <w:divsChild>
            <w:div w:id="682708407">
              <w:marLeft w:val="0"/>
              <w:marRight w:val="0"/>
              <w:marTop w:val="0"/>
              <w:marBottom w:val="0"/>
              <w:divBdr>
                <w:top w:val="none" w:sz="0" w:space="0" w:color="auto"/>
                <w:left w:val="none" w:sz="0" w:space="0" w:color="auto"/>
                <w:bottom w:val="none" w:sz="0" w:space="0" w:color="auto"/>
                <w:right w:val="none" w:sz="0" w:space="0" w:color="auto"/>
              </w:divBdr>
            </w:div>
            <w:div w:id="75177999">
              <w:marLeft w:val="0"/>
              <w:marRight w:val="0"/>
              <w:marTop w:val="0"/>
              <w:marBottom w:val="0"/>
              <w:divBdr>
                <w:top w:val="none" w:sz="0" w:space="0" w:color="auto"/>
                <w:left w:val="none" w:sz="0" w:space="0" w:color="auto"/>
                <w:bottom w:val="none" w:sz="0" w:space="0" w:color="auto"/>
                <w:right w:val="none" w:sz="0" w:space="0" w:color="auto"/>
              </w:divBdr>
            </w:div>
          </w:divsChild>
        </w:div>
        <w:div w:id="15934935">
          <w:marLeft w:val="0"/>
          <w:marRight w:val="0"/>
          <w:marTop w:val="0"/>
          <w:marBottom w:val="0"/>
          <w:divBdr>
            <w:top w:val="none" w:sz="0" w:space="0" w:color="auto"/>
            <w:left w:val="none" w:sz="0" w:space="0" w:color="auto"/>
            <w:bottom w:val="none" w:sz="0" w:space="0" w:color="auto"/>
            <w:right w:val="none" w:sz="0" w:space="0" w:color="auto"/>
          </w:divBdr>
          <w:divsChild>
            <w:div w:id="746264873">
              <w:marLeft w:val="0"/>
              <w:marRight w:val="0"/>
              <w:marTop w:val="0"/>
              <w:marBottom w:val="0"/>
              <w:divBdr>
                <w:top w:val="none" w:sz="0" w:space="0" w:color="auto"/>
                <w:left w:val="none" w:sz="0" w:space="0" w:color="auto"/>
                <w:bottom w:val="none" w:sz="0" w:space="0" w:color="auto"/>
                <w:right w:val="none" w:sz="0" w:space="0" w:color="auto"/>
              </w:divBdr>
            </w:div>
            <w:div w:id="1152524517">
              <w:marLeft w:val="0"/>
              <w:marRight w:val="0"/>
              <w:marTop w:val="0"/>
              <w:marBottom w:val="0"/>
              <w:divBdr>
                <w:top w:val="none" w:sz="0" w:space="0" w:color="auto"/>
                <w:left w:val="none" w:sz="0" w:space="0" w:color="auto"/>
                <w:bottom w:val="none" w:sz="0" w:space="0" w:color="auto"/>
                <w:right w:val="none" w:sz="0" w:space="0" w:color="auto"/>
              </w:divBdr>
            </w:div>
          </w:divsChild>
        </w:div>
        <w:div w:id="68313761">
          <w:marLeft w:val="0"/>
          <w:marRight w:val="0"/>
          <w:marTop w:val="0"/>
          <w:marBottom w:val="0"/>
          <w:divBdr>
            <w:top w:val="none" w:sz="0" w:space="0" w:color="auto"/>
            <w:left w:val="none" w:sz="0" w:space="0" w:color="auto"/>
            <w:bottom w:val="none" w:sz="0" w:space="0" w:color="auto"/>
            <w:right w:val="none" w:sz="0" w:space="0" w:color="auto"/>
          </w:divBdr>
          <w:divsChild>
            <w:div w:id="742948129">
              <w:marLeft w:val="0"/>
              <w:marRight w:val="0"/>
              <w:marTop w:val="0"/>
              <w:marBottom w:val="0"/>
              <w:divBdr>
                <w:top w:val="none" w:sz="0" w:space="0" w:color="auto"/>
                <w:left w:val="none" w:sz="0" w:space="0" w:color="auto"/>
                <w:bottom w:val="none" w:sz="0" w:space="0" w:color="auto"/>
                <w:right w:val="none" w:sz="0" w:space="0" w:color="auto"/>
              </w:divBdr>
            </w:div>
            <w:div w:id="165488329">
              <w:marLeft w:val="0"/>
              <w:marRight w:val="0"/>
              <w:marTop w:val="0"/>
              <w:marBottom w:val="0"/>
              <w:divBdr>
                <w:top w:val="none" w:sz="0" w:space="0" w:color="auto"/>
                <w:left w:val="none" w:sz="0" w:space="0" w:color="auto"/>
                <w:bottom w:val="none" w:sz="0" w:space="0" w:color="auto"/>
                <w:right w:val="none" w:sz="0" w:space="0" w:color="auto"/>
              </w:divBdr>
            </w:div>
          </w:divsChild>
        </w:div>
        <w:div w:id="1677264659">
          <w:marLeft w:val="0"/>
          <w:marRight w:val="0"/>
          <w:marTop w:val="0"/>
          <w:marBottom w:val="0"/>
          <w:divBdr>
            <w:top w:val="none" w:sz="0" w:space="0" w:color="auto"/>
            <w:left w:val="none" w:sz="0" w:space="0" w:color="auto"/>
            <w:bottom w:val="none" w:sz="0" w:space="0" w:color="auto"/>
            <w:right w:val="none" w:sz="0" w:space="0" w:color="auto"/>
          </w:divBdr>
          <w:divsChild>
            <w:div w:id="1384015053">
              <w:marLeft w:val="0"/>
              <w:marRight w:val="0"/>
              <w:marTop w:val="0"/>
              <w:marBottom w:val="0"/>
              <w:divBdr>
                <w:top w:val="none" w:sz="0" w:space="0" w:color="auto"/>
                <w:left w:val="none" w:sz="0" w:space="0" w:color="auto"/>
                <w:bottom w:val="none" w:sz="0" w:space="0" w:color="auto"/>
                <w:right w:val="none" w:sz="0" w:space="0" w:color="auto"/>
              </w:divBdr>
            </w:div>
            <w:div w:id="1091320608">
              <w:marLeft w:val="0"/>
              <w:marRight w:val="0"/>
              <w:marTop w:val="0"/>
              <w:marBottom w:val="0"/>
              <w:divBdr>
                <w:top w:val="none" w:sz="0" w:space="0" w:color="auto"/>
                <w:left w:val="none" w:sz="0" w:space="0" w:color="auto"/>
                <w:bottom w:val="none" w:sz="0" w:space="0" w:color="auto"/>
                <w:right w:val="none" w:sz="0" w:space="0" w:color="auto"/>
              </w:divBdr>
            </w:div>
          </w:divsChild>
        </w:div>
        <w:div w:id="1951542941">
          <w:marLeft w:val="0"/>
          <w:marRight w:val="0"/>
          <w:marTop w:val="0"/>
          <w:marBottom w:val="0"/>
          <w:divBdr>
            <w:top w:val="single" w:sz="12" w:space="15" w:color="FFFFFF"/>
            <w:left w:val="none" w:sz="0" w:space="15" w:color="auto"/>
            <w:bottom w:val="none" w:sz="0" w:space="15" w:color="auto"/>
            <w:right w:val="none" w:sz="0" w:space="15" w:color="auto"/>
          </w:divBdr>
          <w:divsChild>
            <w:div w:id="1775859099">
              <w:marLeft w:val="0"/>
              <w:marRight w:val="0"/>
              <w:marTop w:val="0"/>
              <w:marBottom w:val="0"/>
              <w:divBdr>
                <w:top w:val="none" w:sz="0" w:space="0" w:color="auto"/>
                <w:left w:val="none" w:sz="0" w:space="0" w:color="auto"/>
                <w:bottom w:val="none" w:sz="0" w:space="0" w:color="auto"/>
                <w:right w:val="none" w:sz="0" w:space="0" w:color="auto"/>
              </w:divBdr>
            </w:div>
            <w:div w:id="1673099319">
              <w:marLeft w:val="0"/>
              <w:marRight w:val="0"/>
              <w:marTop w:val="0"/>
              <w:marBottom w:val="0"/>
              <w:divBdr>
                <w:top w:val="none" w:sz="0" w:space="0" w:color="auto"/>
                <w:left w:val="none" w:sz="0" w:space="0" w:color="auto"/>
                <w:bottom w:val="none" w:sz="0" w:space="0" w:color="auto"/>
                <w:right w:val="none" w:sz="0" w:space="0" w:color="auto"/>
              </w:divBdr>
            </w:div>
          </w:divsChild>
        </w:div>
        <w:div w:id="281305828">
          <w:marLeft w:val="0"/>
          <w:marRight w:val="0"/>
          <w:marTop w:val="0"/>
          <w:marBottom w:val="0"/>
          <w:divBdr>
            <w:top w:val="none" w:sz="0" w:space="0" w:color="auto"/>
            <w:left w:val="none" w:sz="0" w:space="0" w:color="auto"/>
            <w:bottom w:val="none" w:sz="0" w:space="0" w:color="auto"/>
            <w:right w:val="none" w:sz="0" w:space="0" w:color="auto"/>
          </w:divBdr>
          <w:divsChild>
            <w:div w:id="1639262690">
              <w:marLeft w:val="0"/>
              <w:marRight w:val="0"/>
              <w:marTop w:val="0"/>
              <w:marBottom w:val="0"/>
              <w:divBdr>
                <w:top w:val="none" w:sz="0" w:space="0" w:color="auto"/>
                <w:left w:val="none" w:sz="0" w:space="0" w:color="auto"/>
                <w:bottom w:val="none" w:sz="0" w:space="0" w:color="auto"/>
                <w:right w:val="none" w:sz="0" w:space="0" w:color="auto"/>
              </w:divBdr>
            </w:div>
            <w:div w:id="1729692049">
              <w:marLeft w:val="0"/>
              <w:marRight w:val="0"/>
              <w:marTop w:val="0"/>
              <w:marBottom w:val="0"/>
              <w:divBdr>
                <w:top w:val="none" w:sz="0" w:space="0" w:color="auto"/>
                <w:left w:val="none" w:sz="0" w:space="0" w:color="auto"/>
                <w:bottom w:val="none" w:sz="0" w:space="0" w:color="auto"/>
                <w:right w:val="none" w:sz="0" w:space="0" w:color="auto"/>
              </w:divBdr>
            </w:div>
          </w:divsChild>
        </w:div>
        <w:div w:id="195629927">
          <w:marLeft w:val="0"/>
          <w:marRight w:val="0"/>
          <w:marTop w:val="0"/>
          <w:marBottom w:val="0"/>
          <w:divBdr>
            <w:top w:val="single" w:sz="12" w:space="15" w:color="FFFFFF"/>
            <w:left w:val="none" w:sz="0" w:space="15" w:color="auto"/>
            <w:bottom w:val="none" w:sz="0" w:space="15" w:color="auto"/>
            <w:right w:val="none" w:sz="0" w:space="15" w:color="auto"/>
          </w:divBdr>
          <w:divsChild>
            <w:div w:id="1484812792">
              <w:marLeft w:val="0"/>
              <w:marRight w:val="0"/>
              <w:marTop w:val="0"/>
              <w:marBottom w:val="0"/>
              <w:divBdr>
                <w:top w:val="none" w:sz="0" w:space="0" w:color="auto"/>
                <w:left w:val="none" w:sz="0" w:space="0" w:color="auto"/>
                <w:bottom w:val="none" w:sz="0" w:space="0" w:color="auto"/>
                <w:right w:val="none" w:sz="0" w:space="0" w:color="auto"/>
              </w:divBdr>
            </w:div>
            <w:div w:id="1636988356">
              <w:marLeft w:val="0"/>
              <w:marRight w:val="0"/>
              <w:marTop w:val="0"/>
              <w:marBottom w:val="0"/>
              <w:divBdr>
                <w:top w:val="none" w:sz="0" w:space="0" w:color="auto"/>
                <w:left w:val="none" w:sz="0" w:space="0" w:color="auto"/>
                <w:bottom w:val="none" w:sz="0" w:space="0" w:color="auto"/>
                <w:right w:val="none" w:sz="0" w:space="0" w:color="auto"/>
              </w:divBdr>
            </w:div>
          </w:divsChild>
        </w:div>
        <w:div w:id="1173257327">
          <w:marLeft w:val="0"/>
          <w:marRight w:val="0"/>
          <w:marTop w:val="0"/>
          <w:marBottom w:val="0"/>
          <w:divBdr>
            <w:top w:val="none" w:sz="0" w:space="0" w:color="auto"/>
            <w:left w:val="none" w:sz="0" w:space="0" w:color="auto"/>
            <w:bottom w:val="none" w:sz="0" w:space="0" w:color="auto"/>
            <w:right w:val="none" w:sz="0" w:space="0" w:color="auto"/>
          </w:divBdr>
          <w:divsChild>
            <w:div w:id="1485656207">
              <w:marLeft w:val="0"/>
              <w:marRight w:val="0"/>
              <w:marTop w:val="0"/>
              <w:marBottom w:val="0"/>
              <w:divBdr>
                <w:top w:val="none" w:sz="0" w:space="0" w:color="auto"/>
                <w:left w:val="none" w:sz="0" w:space="0" w:color="auto"/>
                <w:bottom w:val="none" w:sz="0" w:space="0" w:color="auto"/>
                <w:right w:val="none" w:sz="0" w:space="0" w:color="auto"/>
              </w:divBdr>
            </w:div>
            <w:div w:id="798690153">
              <w:marLeft w:val="0"/>
              <w:marRight w:val="0"/>
              <w:marTop w:val="0"/>
              <w:marBottom w:val="0"/>
              <w:divBdr>
                <w:top w:val="none" w:sz="0" w:space="0" w:color="auto"/>
                <w:left w:val="none" w:sz="0" w:space="0" w:color="auto"/>
                <w:bottom w:val="none" w:sz="0" w:space="0" w:color="auto"/>
                <w:right w:val="none" w:sz="0" w:space="0" w:color="auto"/>
              </w:divBdr>
            </w:div>
          </w:divsChild>
        </w:div>
        <w:div w:id="71781532">
          <w:marLeft w:val="0"/>
          <w:marRight w:val="0"/>
          <w:marTop w:val="0"/>
          <w:marBottom w:val="0"/>
          <w:divBdr>
            <w:top w:val="single" w:sz="12" w:space="15" w:color="FFFFFF"/>
            <w:left w:val="none" w:sz="0" w:space="15" w:color="auto"/>
            <w:bottom w:val="none" w:sz="0" w:space="15" w:color="auto"/>
            <w:right w:val="none" w:sz="0" w:space="15" w:color="auto"/>
          </w:divBdr>
          <w:divsChild>
            <w:div w:id="1601795569">
              <w:marLeft w:val="0"/>
              <w:marRight w:val="0"/>
              <w:marTop w:val="0"/>
              <w:marBottom w:val="0"/>
              <w:divBdr>
                <w:top w:val="none" w:sz="0" w:space="0" w:color="auto"/>
                <w:left w:val="none" w:sz="0" w:space="0" w:color="auto"/>
                <w:bottom w:val="none" w:sz="0" w:space="0" w:color="auto"/>
                <w:right w:val="none" w:sz="0" w:space="0" w:color="auto"/>
              </w:divBdr>
            </w:div>
            <w:div w:id="1356229823">
              <w:marLeft w:val="0"/>
              <w:marRight w:val="0"/>
              <w:marTop w:val="0"/>
              <w:marBottom w:val="0"/>
              <w:divBdr>
                <w:top w:val="none" w:sz="0" w:space="0" w:color="auto"/>
                <w:left w:val="none" w:sz="0" w:space="0" w:color="auto"/>
                <w:bottom w:val="none" w:sz="0" w:space="0" w:color="auto"/>
                <w:right w:val="none" w:sz="0" w:space="0" w:color="auto"/>
              </w:divBdr>
            </w:div>
          </w:divsChild>
        </w:div>
        <w:div w:id="138546477">
          <w:marLeft w:val="0"/>
          <w:marRight w:val="0"/>
          <w:marTop w:val="0"/>
          <w:marBottom w:val="0"/>
          <w:divBdr>
            <w:top w:val="single" w:sz="12" w:space="15" w:color="FFFFFF"/>
            <w:left w:val="none" w:sz="0" w:space="15" w:color="auto"/>
            <w:bottom w:val="none" w:sz="0" w:space="15" w:color="auto"/>
            <w:right w:val="none" w:sz="0" w:space="15" w:color="auto"/>
          </w:divBdr>
          <w:divsChild>
            <w:div w:id="319386773">
              <w:marLeft w:val="0"/>
              <w:marRight w:val="0"/>
              <w:marTop w:val="0"/>
              <w:marBottom w:val="0"/>
              <w:divBdr>
                <w:top w:val="none" w:sz="0" w:space="0" w:color="auto"/>
                <w:left w:val="none" w:sz="0" w:space="0" w:color="auto"/>
                <w:bottom w:val="none" w:sz="0" w:space="0" w:color="auto"/>
                <w:right w:val="none" w:sz="0" w:space="0" w:color="auto"/>
              </w:divBdr>
            </w:div>
            <w:div w:id="833834346">
              <w:marLeft w:val="0"/>
              <w:marRight w:val="0"/>
              <w:marTop w:val="0"/>
              <w:marBottom w:val="0"/>
              <w:divBdr>
                <w:top w:val="none" w:sz="0" w:space="0" w:color="auto"/>
                <w:left w:val="none" w:sz="0" w:space="0" w:color="auto"/>
                <w:bottom w:val="none" w:sz="0" w:space="0" w:color="auto"/>
                <w:right w:val="none" w:sz="0" w:space="0" w:color="auto"/>
              </w:divBdr>
            </w:div>
          </w:divsChild>
        </w:div>
        <w:div w:id="337778197">
          <w:marLeft w:val="0"/>
          <w:marRight w:val="0"/>
          <w:marTop w:val="0"/>
          <w:marBottom w:val="0"/>
          <w:divBdr>
            <w:top w:val="none" w:sz="0" w:space="0" w:color="auto"/>
            <w:left w:val="none" w:sz="0" w:space="0" w:color="auto"/>
            <w:bottom w:val="none" w:sz="0" w:space="0" w:color="auto"/>
            <w:right w:val="none" w:sz="0" w:space="0" w:color="auto"/>
          </w:divBdr>
          <w:divsChild>
            <w:div w:id="332337163">
              <w:marLeft w:val="0"/>
              <w:marRight w:val="0"/>
              <w:marTop w:val="0"/>
              <w:marBottom w:val="0"/>
              <w:divBdr>
                <w:top w:val="none" w:sz="0" w:space="0" w:color="auto"/>
                <w:left w:val="none" w:sz="0" w:space="0" w:color="auto"/>
                <w:bottom w:val="none" w:sz="0" w:space="0" w:color="auto"/>
                <w:right w:val="none" w:sz="0" w:space="0" w:color="auto"/>
              </w:divBdr>
            </w:div>
            <w:div w:id="2116752813">
              <w:marLeft w:val="0"/>
              <w:marRight w:val="0"/>
              <w:marTop w:val="0"/>
              <w:marBottom w:val="0"/>
              <w:divBdr>
                <w:top w:val="none" w:sz="0" w:space="0" w:color="auto"/>
                <w:left w:val="none" w:sz="0" w:space="0" w:color="auto"/>
                <w:bottom w:val="none" w:sz="0" w:space="0" w:color="auto"/>
                <w:right w:val="none" w:sz="0" w:space="0" w:color="auto"/>
              </w:divBdr>
            </w:div>
          </w:divsChild>
        </w:div>
        <w:div w:id="103840887">
          <w:marLeft w:val="0"/>
          <w:marRight w:val="0"/>
          <w:marTop w:val="0"/>
          <w:marBottom w:val="0"/>
          <w:divBdr>
            <w:top w:val="none" w:sz="0" w:space="0" w:color="auto"/>
            <w:left w:val="none" w:sz="0" w:space="0" w:color="auto"/>
            <w:bottom w:val="none" w:sz="0" w:space="0" w:color="auto"/>
            <w:right w:val="none" w:sz="0" w:space="0" w:color="auto"/>
          </w:divBdr>
          <w:divsChild>
            <w:div w:id="648485370">
              <w:marLeft w:val="0"/>
              <w:marRight w:val="0"/>
              <w:marTop w:val="0"/>
              <w:marBottom w:val="0"/>
              <w:divBdr>
                <w:top w:val="none" w:sz="0" w:space="0" w:color="auto"/>
                <w:left w:val="none" w:sz="0" w:space="0" w:color="auto"/>
                <w:bottom w:val="none" w:sz="0" w:space="0" w:color="auto"/>
                <w:right w:val="none" w:sz="0" w:space="0" w:color="auto"/>
              </w:divBdr>
            </w:div>
            <w:div w:id="529143242">
              <w:marLeft w:val="0"/>
              <w:marRight w:val="0"/>
              <w:marTop w:val="0"/>
              <w:marBottom w:val="0"/>
              <w:divBdr>
                <w:top w:val="none" w:sz="0" w:space="0" w:color="auto"/>
                <w:left w:val="none" w:sz="0" w:space="0" w:color="auto"/>
                <w:bottom w:val="none" w:sz="0" w:space="0" w:color="auto"/>
                <w:right w:val="none" w:sz="0" w:space="0" w:color="auto"/>
              </w:divBdr>
            </w:div>
          </w:divsChild>
        </w:div>
        <w:div w:id="903833576">
          <w:marLeft w:val="0"/>
          <w:marRight w:val="0"/>
          <w:marTop w:val="0"/>
          <w:marBottom w:val="0"/>
          <w:divBdr>
            <w:top w:val="none" w:sz="0" w:space="0" w:color="auto"/>
            <w:left w:val="none" w:sz="0" w:space="0" w:color="auto"/>
            <w:bottom w:val="none" w:sz="0" w:space="0" w:color="auto"/>
            <w:right w:val="none" w:sz="0" w:space="0" w:color="auto"/>
          </w:divBdr>
          <w:divsChild>
            <w:div w:id="2077051808">
              <w:marLeft w:val="0"/>
              <w:marRight w:val="0"/>
              <w:marTop w:val="0"/>
              <w:marBottom w:val="0"/>
              <w:divBdr>
                <w:top w:val="none" w:sz="0" w:space="0" w:color="auto"/>
                <w:left w:val="none" w:sz="0" w:space="0" w:color="auto"/>
                <w:bottom w:val="none" w:sz="0" w:space="0" w:color="auto"/>
                <w:right w:val="none" w:sz="0" w:space="0" w:color="auto"/>
              </w:divBdr>
            </w:div>
            <w:div w:id="1651397959">
              <w:marLeft w:val="0"/>
              <w:marRight w:val="0"/>
              <w:marTop w:val="0"/>
              <w:marBottom w:val="0"/>
              <w:divBdr>
                <w:top w:val="none" w:sz="0" w:space="0" w:color="auto"/>
                <w:left w:val="none" w:sz="0" w:space="0" w:color="auto"/>
                <w:bottom w:val="none" w:sz="0" w:space="0" w:color="auto"/>
                <w:right w:val="none" w:sz="0" w:space="0" w:color="auto"/>
              </w:divBdr>
            </w:div>
          </w:divsChild>
        </w:div>
        <w:div w:id="1106970349">
          <w:marLeft w:val="0"/>
          <w:marRight w:val="0"/>
          <w:marTop w:val="0"/>
          <w:marBottom w:val="0"/>
          <w:divBdr>
            <w:top w:val="single" w:sz="12" w:space="15" w:color="FFFFFF"/>
            <w:left w:val="none" w:sz="0" w:space="15" w:color="auto"/>
            <w:bottom w:val="none" w:sz="0" w:space="15" w:color="auto"/>
            <w:right w:val="none" w:sz="0" w:space="15" w:color="auto"/>
          </w:divBdr>
          <w:divsChild>
            <w:div w:id="1728142716">
              <w:marLeft w:val="0"/>
              <w:marRight w:val="0"/>
              <w:marTop w:val="0"/>
              <w:marBottom w:val="0"/>
              <w:divBdr>
                <w:top w:val="none" w:sz="0" w:space="0" w:color="auto"/>
                <w:left w:val="none" w:sz="0" w:space="0" w:color="auto"/>
                <w:bottom w:val="none" w:sz="0" w:space="0" w:color="auto"/>
                <w:right w:val="none" w:sz="0" w:space="0" w:color="auto"/>
              </w:divBdr>
            </w:div>
            <w:div w:id="1934782637">
              <w:marLeft w:val="0"/>
              <w:marRight w:val="0"/>
              <w:marTop w:val="0"/>
              <w:marBottom w:val="0"/>
              <w:divBdr>
                <w:top w:val="none" w:sz="0" w:space="0" w:color="auto"/>
                <w:left w:val="none" w:sz="0" w:space="0" w:color="auto"/>
                <w:bottom w:val="none" w:sz="0" w:space="0" w:color="auto"/>
                <w:right w:val="none" w:sz="0" w:space="0" w:color="auto"/>
              </w:divBdr>
            </w:div>
          </w:divsChild>
        </w:div>
        <w:div w:id="474029983">
          <w:marLeft w:val="0"/>
          <w:marRight w:val="0"/>
          <w:marTop w:val="0"/>
          <w:marBottom w:val="0"/>
          <w:divBdr>
            <w:top w:val="none" w:sz="0" w:space="0" w:color="auto"/>
            <w:left w:val="none" w:sz="0" w:space="0" w:color="auto"/>
            <w:bottom w:val="none" w:sz="0" w:space="0" w:color="auto"/>
            <w:right w:val="none" w:sz="0" w:space="0" w:color="auto"/>
          </w:divBdr>
          <w:divsChild>
            <w:div w:id="704599470">
              <w:marLeft w:val="0"/>
              <w:marRight w:val="0"/>
              <w:marTop w:val="0"/>
              <w:marBottom w:val="0"/>
              <w:divBdr>
                <w:top w:val="none" w:sz="0" w:space="0" w:color="auto"/>
                <w:left w:val="none" w:sz="0" w:space="0" w:color="auto"/>
                <w:bottom w:val="none" w:sz="0" w:space="0" w:color="auto"/>
                <w:right w:val="none" w:sz="0" w:space="0" w:color="auto"/>
              </w:divBdr>
            </w:div>
            <w:div w:id="304546907">
              <w:marLeft w:val="0"/>
              <w:marRight w:val="0"/>
              <w:marTop w:val="0"/>
              <w:marBottom w:val="0"/>
              <w:divBdr>
                <w:top w:val="none" w:sz="0" w:space="0" w:color="auto"/>
                <w:left w:val="none" w:sz="0" w:space="0" w:color="auto"/>
                <w:bottom w:val="none" w:sz="0" w:space="0" w:color="auto"/>
                <w:right w:val="none" w:sz="0" w:space="0" w:color="auto"/>
              </w:divBdr>
            </w:div>
          </w:divsChild>
        </w:div>
        <w:div w:id="645278209">
          <w:marLeft w:val="0"/>
          <w:marRight w:val="0"/>
          <w:marTop w:val="0"/>
          <w:marBottom w:val="0"/>
          <w:divBdr>
            <w:top w:val="none" w:sz="0" w:space="0" w:color="auto"/>
            <w:left w:val="none" w:sz="0" w:space="0" w:color="auto"/>
            <w:bottom w:val="none" w:sz="0" w:space="0" w:color="auto"/>
            <w:right w:val="none" w:sz="0" w:space="0" w:color="auto"/>
          </w:divBdr>
          <w:divsChild>
            <w:div w:id="493881101">
              <w:marLeft w:val="0"/>
              <w:marRight w:val="0"/>
              <w:marTop w:val="0"/>
              <w:marBottom w:val="0"/>
              <w:divBdr>
                <w:top w:val="none" w:sz="0" w:space="0" w:color="auto"/>
                <w:left w:val="none" w:sz="0" w:space="0" w:color="auto"/>
                <w:bottom w:val="none" w:sz="0" w:space="0" w:color="auto"/>
                <w:right w:val="none" w:sz="0" w:space="0" w:color="auto"/>
              </w:divBdr>
            </w:div>
            <w:div w:id="19810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hguru.com/away2.php?req=doc&amp;base=LAW&amp;n=388926&amp;dst=100004&amp;date=05.03.2022" TargetMode="External"/><Relationship Id="rId13" Type="http://schemas.openxmlformats.org/officeDocument/2006/relationships/hyperlink" Target="https://buhguru.com/away2.php?req=doc&amp;base=LAW&amp;n=410807&amp;dst=100002&amp;date=05.03.2022" TargetMode="External"/><Relationship Id="rId18" Type="http://schemas.openxmlformats.org/officeDocument/2006/relationships/hyperlink" Target="https://buhguru.com/away2.php?req=doc&amp;base=LAW&amp;n=405616&amp;dst=101066&amp;date=05.03.2022" TargetMode="External"/><Relationship Id="rId26" Type="http://schemas.openxmlformats.org/officeDocument/2006/relationships/hyperlink" Target="http://government.ru/news/44756/" TargetMode="External"/><Relationship Id="rId3" Type="http://schemas.openxmlformats.org/officeDocument/2006/relationships/settings" Target="settings.xml"/><Relationship Id="rId21" Type="http://schemas.openxmlformats.org/officeDocument/2006/relationships/hyperlink" Target="http://duma.gov.ru/news/53619/" TargetMode="External"/><Relationship Id="rId34" Type="http://schemas.openxmlformats.org/officeDocument/2006/relationships/fontTable" Target="fontTable.xml"/><Relationship Id="rId7" Type="http://schemas.openxmlformats.org/officeDocument/2006/relationships/hyperlink" Target="https://buhguru.com/away2.php?req=doc&amp;base=LAW&amp;n=411095&amp;dst=1000000001&amp;date=10.03.2022" TargetMode="External"/><Relationship Id="rId12" Type="http://schemas.openxmlformats.org/officeDocument/2006/relationships/hyperlink" Target="https://corpmsp.ru/pres_slujba/news/korporatsiya_msp_vozobnovlyaet_sovmestnuyu_s_tsentrobankom_antikrizisnuyu_programmu_lgotnogo_kredito/" TargetMode="External"/><Relationship Id="rId17" Type="http://schemas.openxmlformats.org/officeDocument/2006/relationships/hyperlink" Target="https://sozd.duma.gov.ru/bill/80928-8" TargetMode="External"/><Relationship Id="rId25" Type="http://schemas.openxmlformats.org/officeDocument/2006/relationships/hyperlink" Target="https://buhguru.com/away2.php?req=doc&amp;base=LAW&amp;n=411066&amp;dst=100002,1&amp;date=10.03.2022" TargetMode="External"/><Relationship Id="rId33" Type="http://schemas.openxmlformats.org/officeDocument/2006/relationships/hyperlink" Target="https://buhguru.com/away2.php?req=doc&amp;base=LAW&amp;n=411095&amp;dst=1000000001&amp;date=10.03.2022" TargetMode="External"/><Relationship Id="rId2" Type="http://schemas.openxmlformats.org/officeDocument/2006/relationships/styles" Target="styles.xml"/><Relationship Id="rId16" Type="http://schemas.openxmlformats.org/officeDocument/2006/relationships/hyperlink" Target="https://cbr.ru/press/event/?id=12752" TargetMode="External"/><Relationship Id="rId20" Type="http://schemas.openxmlformats.org/officeDocument/2006/relationships/hyperlink" Target="https://sozd.duma.gov.ru/bill/80928-8" TargetMode="External"/><Relationship Id="rId29" Type="http://schemas.openxmlformats.org/officeDocument/2006/relationships/hyperlink" Target="http://government.ru/news/44756/" TargetMode="External"/><Relationship Id="rId1" Type="http://schemas.openxmlformats.org/officeDocument/2006/relationships/numbering" Target="numbering.xml"/><Relationship Id="rId6" Type="http://schemas.openxmlformats.org/officeDocument/2006/relationships/hyperlink" Target="https://cbr.ru/press/pr/?file=02032022_221303SUP_MEAS02032022_191832.htm" TargetMode="External"/><Relationship Id="rId11" Type="http://schemas.openxmlformats.org/officeDocument/2006/relationships/hyperlink" Target="https://cbr.ru/press/pr/?file=05032022_173023PROTECTION05032022_163108.htm" TargetMode="External"/><Relationship Id="rId24" Type="http://schemas.openxmlformats.org/officeDocument/2006/relationships/hyperlink" Target="http://consgd.consultant.ru/gd/rtfcache/pr_100322-308.pdf" TargetMode="External"/><Relationship Id="rId32" Type="http://schemas.openxmlformats.org/officeDocument/2006/relationships/hyperlink" Target="http://government.ru/news/44756/" TargetMode="External"/><Relationship Id="rId5" Type="http://schemas.openxmlformats.org/officeDocument/2006/relationships/hyperlink" Target="https://rmsp.nalog.ru" TargetMode="External"/><Relationship Id="rId15" Type="http://schemas.openxmlformats.org/officeDocument/2006/relationships/hyperlink" Target="https://cbr.ru/press/pr/?file=11032022_213000SUP_MEAS11032022_213048.htm" TargetMode="External"/><Relationship Id="rId23" Type="http://schemas.openxmlformats.org/officeDocument/2006/relationships/hyperlink" Target="https://www.gosuslugi.ru/" TargetMode="External"/><Relationship Id="rId28" Type="http://schemas.openxmlformats.org/officeDocument/2006/relationships/hyperlink" Target="http://government.ru/news/44756/" TargetMode="External"/><Relationship Id="rId10" Type="http://schemas.openxmlformats.org/officeDocument/2006/relationships/hyperlink" Target="https://corpmsp.ru/bankam/programma_stimulir/" TargetMode="External"/><Relationship Id="rId19" Type="http://schemas.openxmlformats.org/officeDocument/2006/relationships/hyperlink" Target="https://buhguru.com/away2.php?req=doc&amp;base=LAW&amp;n=405616&amp;dst=101085&amp;date=05.03.2022" TargetMode="External"/><Relationship Id="rId31" Type="http://schemas.openxmlformats.org/officeDocument/2006/relationships/hyperlink" Target="http://government.ru/news/44756/" TargetMode="External"/><Relationship Id="rId4" Type="http://schemas.openxmlformats.org/officeDocument/2006/relationships/webSettings" Target="webSettings.xml"/><Relationship Id="rId9" Type="http://schemas.openxmlformats.org/officeDocument/2006/relationships/hyperlink" Target="https://buhguru.com/away2.php?req=doc&amp;base=LAW&amp;n=411098&amp;dst=100002&amp;date=10.03.2022" TargetMode="External"/><Relationship Id="rId14" Type="http://schemas.openxmlformats.org/officeDocument/2006/relationships/hyperlink" Target="https://cbr.ru/press/pr/?file=03032022_232829SUP_MEAS03032022_232925.htm" TargetMode="External"/><Relationship Id="rId22" Type="http://schemas.openxmlformats.org/officeDocument/2006/relationships/hyperlink" Target="https://buhguru.com/effektivniy-buhgalter/usloviya-kreditnyh-kanikul-2022-dlya-biznesa-i-grazhdan-sankczii.html" TargetMode="External"/><Relationship Id="rId27" Type="http://schemas.openxmlformats.org/officeDocument/2006/relationships/hyperlink" Target="https://buhguru.com/away2.php?req=doc&amp;base=LAW&amp;n=411095&amp;dst=1000000001&amp;date=10.03.2022" TargetMode="External"/><Relationship Id="rId30" Type="http://schemas.openxmlformats.org/officeDocument/2006/relationships/hyperlink" Target="http://government.ru/news/4475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12</Pages>
  <Words>4743</Words>
  <Characters>27039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2022-04-13T05:09:00Z</dcterms:created>
  <dcterms:modified xsi:type="dcterms:W3CDTF">2022-04-14T04:14:00Z</dcterms:modified>
</cp:coreProperties>
</file>